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037E" w:rsidR="00DF1023" w:rsidP="381333B2" w:rsidRDefault="71EDF10F" w14:paraId="6DA091A2" w14:textId="76687F2C">
      <w:pPr>
        <w:pStyle w:val="JPageTitle"/>
        <w:rPr>
          <w:noProof/>
          <w:sz w:val="48"/>
          <w:szCs w:val="48"/>
        </w:rPr>
      </w:pPr>
      <w:r w:rsidRPr="381333B2">
        <w:rPr>
          <w:noProof/>
          <w:sz w:val="48"/>
          <w:szCs w:val="48"/>
        </w:rPr>
        <w:t>Independent Review of the Criminal Court</w:t>
      </w:r>
      <w:r w:rsidRPr="381333B2" w:rsidR="47884AC2">
        <w:rPr>
          <w:noProof/>
          <w:sz w:val="48"/>
          <w:szCs w:val="48"/>
        </w:rPr>
        <w:t>s</w:t>
      </w:r>
    </w:p>
    <w:p w:rsidR="3D6A547E" w:rsidP="381333B2" w:rsidRDefault="54D6EC64" w14:paraId="24B40B7F" w14:textId="363F0F0A">
      <w:pPr>
        <w:pStyle w:val="JSubtitle"/>
        <w:rPr>
          <w:noProof/>
        </w:rPr>
      </w:pPr>
      <w:r w:rsidRPr="174CF978">
        <w:rPr>
          <w:noProof/>
          <w:sz w:val="48"/>
          <w:szCs w:val="48"/>
        </w:rPr>
        <w:t xml:space="preserve">JUSTICE: </w:t>
      </w:r>
      <w:r w:rsidRPr="381333B2" w:rsidR="3D6A547E">
        <w:rPr>
          <w:noProof/>
          <w:sz w:val="48"/>
          <w:szCs w:val="48"/>
        </w:rPr>
        <w:t>Response to call for evidence</w:t>
      </w:r>
    </w:p>
    <w:p w:rsidRPr="005E4186" w:rsidR="00F5222D" w:rsidP="381333B2" w:rsidRDefault="79ABE4DE" w14:paraId="370377A9" w14:textId="5E3696C2">
      <w:pPr>
        <w:pStyle w:val="JDate"/>
        <w:rPr>
          <w:noProof/>
        </w:rPr>
      </w:pPr>
      <w:r w:rsidRPr="1F4C7CBD">
        <w:rPr>
          <w:noProof/>
        </w:rPr>
        <w:t>31 January 2025</w:t>
      </w:r>
    </w:p>
    <w:p w:rsidR="598FF7F7" w:rsidP="598FF7F7" w:rsidRDefault="598FF7F7" w14:paraId="208745EE" w14:textId="33C1CCDE">
      <w:pPr>
        <w:pStyle w:val="JBodytxt"/>
        <w:rPr>
          <w:noProof/>
        </w:rPr>
      </w:pPr>
    </w:p>
    <w:p w:rsidR="598FF7F7" w:rsidP="598FF7F7" w:rsidRDefault="598FF7F7" w14:paraId="169457CB" w14:textId="4A6415C5">
      <w:pPr>
        <w:pStyle w:val="JBodytxt"/>
        <w:rPr>
          <w:noProof/>
        </w:rPr>
      </w:pPr>
    </w:p>
    <w:p w:rsidRPr="0055081E" w:rsidR="00C3134F" w:rsidP="381333B2" w:rsidRDefault="79ABE4DE" w14:paraId="311A615D" w14:textId="3AC981FF">
      <w:pPr>
        <w:pStyle w:val="JHeading1"/>
      </w:pPr>
      <w:r w:rsidRPr="0055081E">
        <w:rPr>
          <w:noProof/>
        </w:rPr>
        <w:t>Introduction</w:t>
      </w:r>
    </w:p>
    <w:p w:rsidR="00C5693F" w:rsidP="174CF978" w:rsidRDefault="00C5693F" w14:paraId="72EF096F" w14:textId="01542F00">
      <w:pPr>
        <w:pStyle w:val="JLevel1"/>
      </w:pPr>
      <w:r w:rsidRPr="00C5693F">
        <w:t>JUSTICE is a cross-party law reform and human rights organisation that is committed to strengthening the justice system – administrative, civil and criminal – in the United Kingdom.  In December 2024, the Lord Chancellor commissioned Sir Brian Leveson to conduct an independent review of the criminal courts in response to the increasing Crown Court caseload (the “</w:t>
      </w:r>
      <w:r w:rsidRPr="00C5693F">
        <w:rPr>
          <w:b/>
          <w:bCs/>
        </w:rPr>
        <w:t>Review</w:t>
      </w:r>
      <w:r w:rsidRPr="00C5693F">
        <w:t>”).</w:t>
      </w:r>
    </w:p>
    <w:p w:rsidR="1F3E312A" w:rsidP="174CF978" w:rsidRDefault="4F9890E4" w14:paraId="376A01CE" w14:textId="2E2AED11">
      <w:pPr>
        <w:pStyle w:val="JLevel1"/>
      </w:pPr>
      <w:r>
        <w:t xml:space="preserve">Our submission </w:t>
      </w:r>
      <w:r w:rsidR="0255C2D7">
        <w:t xml:space="preserve">builds on our </w:t>
      </w:r>
      <w:r w:rsidR="1C2EF88A">
        <w:t xml:space="preserve">longstanding </w:t>
      </w:r>
      <w:r w:rsidR="50DEBFE7">
        <w:t xml:space="preserve">work on </w:t>
      </w:r>
      <w:r w:rsidR="2C5C88D6">
        <w:t>strengthening the r</w:t>
      </w:r>
      <w:r w:rsidR="50DEBFE7">
        <w:t xml:space="preserve">ule of law and </w:t>
      </w:r>
      <w:r w:rsidR="4236FE41">
        <w:t>improving the criminal justice system</w:t>
      </w:r>
      <w:r w:rsidR="50DEBFE7">
        <w:t xml:space="preserve">.  </w:t>
      </w:r>
      <w:r w:rsidR="53A6A72F">
        <w:t>Most recently, our work has included reports on remand decision-making in the magistrates’ court</w:t>
      </w:r>
      <w:r w:rsidRPr="59CC5757" w:rsidR="1F3E312A">
        <w:rPr>
          <w:rStyle w:val="FootnoteReference"/>
        </w:rPr>
        <w:footnoteReference w:id="2"/>
      </w:r>
      <w:r w:rsidR="53A6A72F">
        <w:t>, racial disproportionality in the youth justice system</w:t>
      </w:r>
      <w:r w:rsidRPr="59CC5757" w:rsidR="1F3E312A">
        <w:rPr>
          <w:rStyle w:val="FootnoteReference"/>
        </w:rPr>
        <w:footnoteReference w:id="3"/>
      </w:r>
      <w:r w:rsidR="53A6A72F">
        <w:t>, virtual trials during the COVID-19 pandemic</w:t>
      </w:r>
      <w:r w:rsidRPr="59CC5757" w:rsidR="1F3E312A">
        <w:rPr>
          <w:rStyle w:val="FootnoteReference"/>
        </w:rPr>
        <w:footnoteReference w:id="4"/>
      </w:r>
      <w:r w:rsidR="53A6A72F">
        <w:t xml:space="preserve"> and </w:t>
      </w:r>
      <w:r w:rsidR="4FA7749B">
        <w:t>ensuring a fair trial for those with mental ill health and learning disabilities</w:t>
      </w:r>
      <w:r w:rsidRPr="59CC5757" w:rsidR="1F3E312A">
        <w:rPr>
          <w:rStyle w:val="FootnoteReference"/>
        </w:rPr>
        <w:footnoteReference w:id="5"/>
      </w:r>
      <w:r w:rsidR="4FA7749B">
        <w:t xml:space="preserve">. </w:t>
      </w:r>
      <w:r w:rsidR="02B9B9F3">
        <w:t xml:space="preserve"> </w:t>
      </w:r>
      <w:r w:rsidRPr="305AE4D4" w:rsidR="02BABC32">
        <w:t>We are presently researching a wide-ranging report drawing on other jurisdictions' experiences to find solutions to improving the UK's compliance with rule of law principles, such as access to courts and equality before</w:t>
      </w:r>
      <w:r w:rsidRPr="305AE4D4" w:rsidR="6E8B033E">
        <w:t xml:space="preserve"> the</w:t>
      </w:r>
      <w:r w:rsidRPr="305AE4D4" w:rsidR="02BABC32">
        <w:t xml:space="preserve"> law.  I</w:t>
      </w:r>
      <w:r w:rsidRPr="2852C932" w:rsidR="26E6BA4C">
        <w:t>n a</w:t>
      </w:r>
      <w:r w:rsidRPr="2852C932" w:rsidR="4BE0B65C">
        <w:t xml:space="preserve"> further</w:t>
      </w:r>
      <w:r w:rsidRPr="2852C932" w:rsidR="26E6BA4C">
        <w:t xml:space="preserve"> upcoming report, we build on the findings of our existing </w:t>
      </w:r>
      <w:r w:rsidRPr="2852C932" w:rsidR="41713CD0">
        <w:t>work</w:t>
      </w:r>
      <w:r w:rsidRPr="2852C932" w:rsidR="26E6BA4C">
        <w:t xml:space="preserve"> on magistrates’ cour</w:t>
      </w:r>
      <w:r w:rsidRPr="2852C932" w:rsidR="49ABA806">
        <w:t xml:space="preserve">t remand decision-making and make a series of </w:t>
      </w:r>
      <w:r w:rsidRPr="2852C932" w:rsidR="289676A6">
        <w:t xml:space="preserve">related </w:t>
      </w:r>
      <w:r w:rsidRPr="2852C932" w:rsidR="49ABA806">
        <w:t xml:space="preserve">follow up recommendations. </w:t>
      </w:r>
      <w:r w:rsidRPr="2852C932" w:rsidR="26E6BA4C">
        <w:t xml:space="preserve"> </w:t>
      </w:r>
      <w:r w:rsidRPr="2852C932" w:rsidR="568016D5">
        <w:t>When</w:t>
      </w:r>
      <w:r w:rsidRPr="11AB97F5" w:rsidR="3700F055">
        <w:t xml:space="preserve"> preparing this submission, we also heard evidence from</w:t>
      </w:r>
      <w:r w:rsidRPr="11AB97F5" w:rsidR="5B5997C3">
        <w:t xml:space="preserve"> </w:t>
      </w:r>
      <w:r w:rsidRPr="11AB97F5" w:rsidR="3700F055">
        <w:t>practitioners at the criminal Bar</w:t>
      </w:r>
      <w:r w:rsidRPr="11AB97F5" w:rsidR="4F80DAAF">
        <w:t xml:space="preserve">, </w:t>
      </w:r>
      <w:r w:rsidRPr="11AB97F5" w:rsidR="2E5E8318">
        <w:t>members of the judiciary a</w:t>
      </w:r>
      <w:r w:rsidRPr="11AB97F5" w:rsidR="6EDE7786">
        <w:t>nd</w:t>
      </w:r>
      <w:r w:rsidR="2E5E8318">
        <w:t xml:space="preserve"> those from the third sector.</w:t>
      </w:r>
      <w:r w:rsidR="0C683191">
        <w:t xml:space="preserve">  </w:t>
      </w:r>
      <w:r w:rsidRPr="396486CF" w:rsidR="0C683191">
        <w:t xml:space="preserve">We are grateful to the Criminal Justice Alliance for collaborating with us in </w:t>
      </w:r>
      <w:r w:rsidRPr="396486CF" w:rsidR="2B83A5D3">
        <w:t xml:space="preserve">convening </w:t>
      </w:r>
      <w:r w:rsidRPr="396486CF" w:rsidR="0C683191">
        <w:t xml:space="preserve">a roundtable discussion comprised </w:t>
      </w:r>
      <w:r w:rsidRPr="396486CF" w:rsidR="4C64A06A">
        <w:t>of third sector p</w:t>
      </w:r>
      <w:r w:rsidRPr="396486CF" w:rsidR="401D73A5">
        <w:t>articipants</w:t>
      </w:r>
      <w:r w:rsidR="19261BC4">
        <w:t xml:space="preserve"> to aid this submission</w:t>
      </w:r>
      <w:r w:rsidRPr="396486CF" w:rsidR="4C64A06A">
        <w:t>.</w:t>
      </w:r>
      <w:r w:rsidR="19261BC4">
        <w:t xml:space="preserve"> We are also grateful to the practitioners and serving </w:t>
      </w:r>
      <w:r w:rsidR="483BF733">
        <w:t>judges with whom we spoke for their time.</w:t>
      </w:r>
    </w:p>
    <w:p w:rsidR="6EC40F78" w:rsidP="59CC5757" w:rsidRDefault="216E00ED" w14:paraId="197AEE3F" w14:textId="6A26B931">
      <w:pPr>
        <w:pStyle w:val="JLevel1"/>
      </w:pPr>
      <w:r>
        <w:lastRenderedPageBreak/>
        <w:t>This submission firmly acknowledges the</w:t>
      </w:r>
      <w:r w:rsidR="358BFE93">
        <w:t xml:space="preserve"> pressing</w:t>
      </w:r>
      <w:r>
        <w:t xml:space="preserve"> need to </w:t>
      </w:r>
      <w:r w:rsidR="0BAD9545">
        <w:t xml:space="preserve">reduce </w:t>
      </w:r>
      <w:r>
        <w:t xml:space="preserve">the outstanding caseload in the Crown Court </w:t>
      </w:r>
      <w:r w:rsidR="71C0F8EA">
        <w:t xml:space="preserve">and to ensure that our criminal justice system deals with cases in a timely manner.  </w:t>
      </w:r>
      <w:r w:rsidR="66D08578">
        <w:t xml:space="preserve">However, as the terms of </w:t>
      </w:r>
      <w:r w:rsidR="4700C98F">
        <w:t xml:space="preserve">reference of the Review recognise, the requirement that trials </w:t>
      </w:r>
      <w:r w:rsidR="13D3F9D5">
        <w:t xml:space="preserve">must be fair to </w:t>
      </w:r>
      <w:r w:rsidR="4F98AD11">
        <w:t xml:space="preserve">both sides must not be jeopardised.  </w:t>
      </w:r>
      <w:r w:rsidR="630322F4">
        <w:t xml:space="preserve">Further, whilst we </w:t>
      </w:r>
      <w:r w:rsidR="2104AC87">
        <w:t>highlight</w:t>
      </w:r>
      <w:r w:rsidR="4769EE3A">
        <w:t xml:space="preserve"> </w:t>
      </w:r>
      <w:r w:rsidR="3D96614A">
        <w:t>areas where there is scope for</w:t>
      </w:r>
      <w:r w:rsidR="64DD80B7">
        <w:t xml:space="preserve"> criminal proceedings </w:t>
      </w:r>
      <w:r w:rsidR="7F976034">
        <w:t>to</w:t>
      </w:r>
      <w:r w:rsidR="64DD80B7">
        <w:t xml:space="preserve"> be made more efficient</w:t>
      </w:r>
      <w:r w:rsidR="095648C3">
        <w:t xml:space="preserve">, we invite the Review to look beyond the criminal courts and </w:t>
      </w:r>
      <w:r w:rsidR="1A9204CA">
        <w:t xml:space="preserve">their </w:t>
      </w:r>
      <w:r w:rsidR="095648C3">
        <w:t xml:space="preserve">processes </w:t>
      </w:r>
      <w:r w:rsidR="104DE883">
        <w:t>i</w:t>
      </w:r>
      <w:r w:rsidR="16C8683E">
        <w:t xml:space="preserve">n </w:t>
      </w:r>
      <w:r w:rsidR="7474942D">
        <w:t>assessing</w:t>
      </w:r>
      <w:r w:rsidR="104DE883">
        <w:t xml:space="preserve"> the </w:t>
      </w:r>
      <w:r w:rsidR="371C41EE">
        <w:t xml:space="preserve">root </w:t>
      </w:r>
      <w:r w:rsidR="104DE883">
        <w:t>causes of the Crown Court backlog</w:t>
      </w:r>
      <w:r w:rsidR="25CBAE66">
        <w:t xml:space="preserve"> and </w:t>
      </w:r>
      <w:r w:rsidR="362627DB">
        <w:t>identifying</w:t>
      </w:r>
      <w:r w:rsidR="074E8A76">
        <w:t xml:space="preserve"> </w:t>
      </w:r>
      <w:r w:rsidR="5E621A25">
        <w:t>effective ways to</w:t>
      </w:r>
      <w:r w:rsidR="52FDD57B">
        <w:t xml:space="preserve"> resolve</w:t>
      </w:r>
      <w:r w:rsidR="5E621A25">
        <w:t xml:space="preserve"> it</w:t>
      </w:r>
      <w:r w:rsidR="24199DCC">
        <w:t>.</w:t>
      </w:r>
    </w:p>
    <w:p w:rsidR="598FF7F7" w:rsidP="59BFA79F" w:rsidRDefault="598FF7F7" w14:paraId="6F2B2CC4" w14:textId="63EF7337">
      <w:pPr>
        <w:pStyle w:val="JLevel1"/>
        <w:numPr>
          <w:ilvl w:val="0"/>
          <w:numId w:val="0"/>
        </w:numPr>
        <w:ind w:left="720"/>
      </w:pPr>
    </w:p>
    <w:p w:rsidR="2B9BB2C7" w:rsidP="59CC5757" w:rsidRDefault="2B9BB2C7" w14:paraId="43EC6553" w14:textId="2BD547D8">
      <w:pPr>
        <w:pStyle w:val="JLevel1"/>
        <w:numPr>
          <w:ilvl w:val="0"/>
          <w:numId w:val="0"/>
        </w:numPr>
        <w:rPr>
          <w:b/>
          <w:bCs/>
          <w:sz w:val="24"/>
          <w:szCs w:val="24"/>
        </w:rPr>
      </w:pPr>
      <w:r w:rsidRPr="59CC5757">
        <w:rPr>
          <w:b/>
          <w:bCs/>
          <w:sz w:val="24"/>
          <w:szCs w:val="24"/>
        </w:rPr>
        <w:t xml:space="preserve">The </w:t>
      </w:r>
      <w:r w:rsidRPr="59CC5757" w:rsidR="35E09FC8">
        <w:rPr>
          <w:b/>
          <w:bCs/>
          <w:sz w:val="24"/>
          <w:szCs w:val="24"/>
        </w:rPr>
        <w:t xml:space="preserve">urgent need to address the </w:t>
      </w:r>
      <w:r w:rsidRPr="59CC5757">
        <w:rPr>
          <w:b/>
          <w:bCs/>
          <w:sz w:val="24"/>
          <w:szCs w:val="24"/>
        </w:rPr>
        <w:t>outstanding caseload</w:t>
      </w:r>
      <w:r w:rsidRPr="59CC5757" w:rsidR="02A40DD1">
        <w:rPr>
          <w:b/>
          <w:bCs/>
          <w:sz w:val="24"/>
          <w:szCs w:val="24"/>
        </w:rPr>
        <w:t xml:space="preserve"> in the Crown Court</w:t>
      </w:r>
    </w:p>
    <w:p w:rsidR="0CB0DC27" w:rsidP="59CC5757" w:rsidRDefault="59E8B657" w14:paraId="6208A61B" w14:textId="292149C3">
      <w:pPr>
        <w:pStyle w:val="JLevel1"/>
      </w:pPr>
      <w:r>
        <w:t>As of September 2024</w:t>
      </w:r>
      <w:r w:rsidR="323AC211">
        <w:t>,</w:t>
      </w:r>
      <w:r>
        <w:t xml:space="preserve"> there were 73,105 cases outstanding in the Crown Court</w:t>
      </w:r>
      <w:r w:rsidR="089A8491">
        <w:t>.</w:t>
      </w:r>
      <w:r w:rsidRPr="6E60C167" w:rsidR="52C4A4E5">
        <w:rPr>
          <w:rStyle w:val="FootnoteReference"/>
        </w:rPr>
        <w:footnoteReference w:id="6"/>
      </w:r>
      <w:r w:rsidR="26BDCD60">
        <w:t xml:space="preserve"> </w:t>
      </w:r>
      <w:r w:rsidR="7C6A7C7C">
        <w:t>This figure is the highest</w:t>
      </w:r>
      <w:r w:rsidR="76DD3708">
        <w:t xml:space="preserve"> ever</w:t>
      </w:r>
      <w:r w:rsidR="7C6A7C7C">
        <w:t xml:space="preserve"> on record</w:t>
      </w:r>
      <w:r w:rsidRPr="65B8A68F" w:rsidR="52C4A4E5">
        <w:rPr>
          <w:rStyle w:val="FootnoteReference"/>
        </w:rPr>
        <w:footnoteReference w:id="7"/>
      </w:r>
      <w:r w:rsidR="7C6A7C7C">
        <w:t xml:space="preserve"> and is </w:t>
      </w:r>
      <w:r w:rsidR="26BDCD60">
        <w:t>approximately double</w:t>
      </w:r>
      <w:r w:rsidR="75B709AB">
        <w:t xml:space="preserve"> the outstanding caseload</w:t>
      </w:r>
      <w:r w:rsidR="26BDCD60">
        <w:t xml:space="preserve"> </w:t>
      </w:r>
      <w:r w:rsidR="358983D5">
        <w:t xml:space="preserve">that existed </w:t>
      </w:r>
      <w:r w:rsidR="2D4C8A8C">
        <w:t xml:space="preserve">at the end of </w:t>
      </w:r>
      <w:r w:rsidR="26BDCD60">
        <w:t>2019</w:t>
      </w:r>
      <w:r w:rsidR="65CC44A2">
        <w:t>.</w:t>
      </w:r>
      <w:r w:rsidRPr="5CF1B803" w:rsidR="52C4A4E5">
        <w:rPr>
          <w:rStyle w:val="FootnoteReference"/>
        </w:rPr>
        <w:footnoteReference w:id="8"/>
      </w:r>
      <w:r w:rsidR="26B78046">
        <w:t xml:space="preserve">  </w:t>
      </w:r>
      <w:r w:rsidR="107BDD12">
        <w:t>The most recent Ministry of Justice data shows that w</w:t>
      </w:r>
      <w:r w:rsidR="4269CD7E">
        <w:t xml:space="preserve">hilst the volume of cases </w:t>
      </w:r>
      <w:r w:rsidR="2BA60DD5">
        <w:t>that</w:t>
      </w:r>
      <w:r w:rsidR="4269CD7E">
        <w:t xml:space="preserve"> </w:t>
      </w:r>
      <w:r w:rsidR="3F0D420F">
        <w:t>are</w:t>
      </w:r>
      <w:r w:rsidR="60F7D8A2">
        <w:t xml:space="preserve"> being</w:t>
      </w:r>
      <w:r w:rsidR="3F0D420F">
        <w:t xml:space="preserve"> concluded </w:t>
      </w:r>
      <w:r w:rsidR="43D19371">
        <w:t>(“</w:t>
      </w:r>
      <w:r w:rsidRPr="27D74656" w:rsidR="43D19371">
        <w:rPr>
          <w:b/>
          <w:bCs/>
        </w:rPr>
        <w:t>disposal volume</w:t>
      </w:r>
      <w:r w:rsidR="43D19371">
        <w:t>”)</w:t>
      </w:r>
      <w:r w:rsidR="7AB0871C">
        <w:t xml:space="preserve"> is increasing, </w:t>
      </w:r>
      <w:r w:rsidR="35B0B55B">
        <w:t xml:space="preserve">it nonetheless </w:t>
      </w:r>
      <w:r w:rsidR="7AB0871C">
        <w:t xml:space="preserve">remains </w:t>
      </w:r>
      <w:r w:rsidR="437C3398">
        <w:t>lower than</w:t>
      </w:r>
      <w:r w:rsidR="7AB0871C">
        <w:t xml:space="preserve"> the number of new cases (“</w:t>
      </w:r>
      <w:r w:rsidRPr="27D74656" w:rsidR="58C613CB">
        <w:rPr>
          <w:b/>
          <w:bCs/>
        </w:rPr>
        <w:t>receipts</w:t>
      </w:r>
      <w:r w:rsidR="7AB0871C">
        <w:t>”).</w:t>
      </w:r>
      <w:r w:rsidRPr="27D74656" w:rsidR="52C4A4E5">
        <w:rPr>
          <w:rStyle w:val="FootnoteReference"/>
        </w:rPr>
        <w:footnoteReference w:id="9"/>
      </w:r>
      <w:r w:rsidR="7BE34D17">
        <w:t xml:space="preserve"> </w:t>
      </w:r>
      <w:r w:rsidR="30AAE3E6">
        <w:t>Between March 2020 and June 2021</w:t>
      </w:r>
      <w:r w:rsidR="16CFC9CE">
        <w:t>,</w:t>
      </w:r>
      <w:r w:rsidR="30AAE3E6">
        <w:t xml:space="preserve"> the number of cases waiting longer than a year in the Crown Court increased</w:t>
      </w:r>
      <w:r w:rsidR="2D442179">
        <w:t xml:space="preserve"> dramatically</w:t>
      </w:r>
      <w:r w:rsidR="30AAE3E6">
        <w:t xml:space="preserve"> </w:t>
      </w:r>
      <w:r w:rsidR="72D3EBE0">
        <w:t>(</w:t>
      </w:r>
      <w:r w:rsidR="30AAE3E6">
        <w:t>by 302%</w:t>
      </w:r>
      <w:r w:rsidR="032E72B1">
        <w:t>)</w:t>
      </w:r>
      <w:r w:rsidR="5A28A71C">
        <w:t>; over the same period the increase in respect of sexual offences was 435%</w:t>
      </w:r>
      <w:r w:rsidR="30AAE3E6">
        <w:t>.</w:t>
      </w:r>
      <w:r w:rsidRPr="27D74656" w:rsidR="52C4A4E5">
        <w:rPr>
          <w:rStyle w:val="FootnoteReference"/>
        </w:rPr>
        <w:footnoteReference w:id="10"/>
      </w:r>
      <w:r w:rsidR="30AAE3E6">
        <w:t xml:space="preserve">  </w:t>
      </w:r>
    </w:p>
    <w:p w:rsidR="0CB0DC27" w:rsidP="59CC5757" w:rsidRDefault="2508278F" w14:paraId="37DBDB2C" w14:textId="32A0A7E1">
      <w:pPr>
        <w:pStyle w:val="JLevel1"/>
      </w:pPr>
      <w:r>
        <w:t>Th</w:t>
      </w:r>
      <w:r w:rsidR="7F6CEDAB">
        <w:t>ese</w:t>
      </w:r>
      <w:r>
        <w:t xml:space="preserve"> trend</w:t>
      </w:r>
      <w:r w:rsidR="7D7B4EAD">
        <w:t>s</w:t>
      </w:r>
      <w:r>
        <w:t xml:space="preserve"> </w:t>
      </w:r>
      <w:r w:rsidR="1CB91BB9">
        <w:t>are</w:t>
      </w:r>
      <w:r>
        <w:t xml:space="preserve"> </w:t>
      </w:r>
      <w:r w:rsidR="37B7104B">
        <w:t xml:space="preserve">of course </w:t>
      </w:r>
      <w:r>
        <w:t xml:space="preserve">a cause for real concern and must be </w:t>
      </w:r>
      <w:r w:rsidR="584A26FA">
        <w:t>urgently</w:t>
      </w:r>
      <w:r w:rsidR="6BAAAEDB">
        <w:t xml:space="preserve"> </w:t>
      </w:r>
      <w:r>
        <w:t xml:space="preserve">addressed.  </w:t>
      </w:r>
      <w:r w:rsidR="291B15BE">
        <w:t>As observed by the National Audit Office</w:t>
      </w:r>
      <w:r w:rsidR="2111F6D9">
        <w:t xml:space="preserve"> (“</w:t>
      </w:r>
      <w:r w:rsidRPr="13C60231" w:rsidR="2111F6D9">
        <w:rPr>
          <w:b/>
          <w:bCs/>
        </w:rPr>
        <w:t>NAO</w:t>
      </w:r>
      <w:r w:rsidR="2111F6D9">
        <w:t>”)</w:t>
      </w:r>
      <w:r w:rsidR="291B15BE">
        <w:t xml:space="preserve">: </w:t>
      </w:r>
      <w:r w:rsidRPr="13C60231" w:rsidR="291B15BE">
        <w:rPr>
          <w:i/>
          <w:iCs/>
        </w:rPr>
        <w:t>“[t]he rise in the Crown Court backlog to its highest ever level</w:t>
      </w:r>
      <w:r w:rsidRPr="13C60231" w:rsidR="2ACC304B">
        <w:rPr>
          <w:i/>
          <w:iCs/>
        </w:rPr>
        <w:t xml:space="preserve"> can only have exacerbated the negative effects that waiting longer can have</w:t>
      </w:r>
      <w:r w:rsidRPr="13C60231" w:rsidR="0D100B84">
        <w:rPr>
          <w:i/>
          <w:iCs/>
        </w:rPr>
        <w:t xml:space="preserve"> on victims, witnesses and defendants</w:t>
      </w:r>
      <w:r w:rsidRPr="13C60231" w:rsidR="291B15BE">
        <w:rPr>
          <w:i/>
          <w:iCs/>
        </w:rPr>
        <w:t>”.</w:t>
      </w:r>
      <w:r w:rsidRPr="2D081408" w:rsidR="1386D856">
        <w:rPr>
          <w:rStyle w:val="FootnoteReference"/>
        </w:rPr>
        <w:footnoteReference w:id="11"/>
      </w:r>
      <w:r w:rsidR="291B15BE">
        <w:t xml:space="preserve">  </w:t>
      </w:r>
      <w:r w:rsidR="188CA906">
        <w:t>Delays can result in a diminution in the quality of evidence relied upon at trial on behalf of the prosecution and/or defence</w:t>
      </w:r>
      <w:r w:rsidR="4274AAB9">
        <w:t>.</w:t>
      </w:r>
      <w:r w:rsidR="188CA906">
        <w:t xml:space="preserve"> </w:t>
      </w:r>
      <w:r w:rsidR="0A3CD89F">
        <w:t>They</w:t>
      </w:r>
      <w:r w:rsidR="53885D15">
        <w:t xml:space="preserve"> can</w:t>
      </w:r>
      <w:r w:rsidR="33450422">
        <w:t xml:space="preserve"> also</w:t>
      </w:r>
      <w:r w:rsidR="53885D15">
        <w:t xml:space="preserve"> lead to victims and witnesses withdrawing from the process, increasing the likelihood that there will be insufficient evidence to</w:t>
      </w:r>
      <w:r w:rsidR="7A160986">
        <w:t xml:space="preserve"> allow the prosecution</w:t>
      </w:r>
      <w:r w:rsidR="53885D15">
        <w:t xml:space="preserve"> </w:t>
      </w:r>
      <w:r w:rsidR="1FEF8467">
        <w:t xml:space="preserve">to </w:t>
      </w:r>
      <w:r w:rsidR="3B89CB0D">
        <w:t>proceed</w:t>
      </w:r>
      <w:r w:rsidR="53885D15">
        <w:t xml:space="preserve"> with the </w:t>
      </w:r>
      <w:r w:rsidR="02EF7D96">
        <w:t>case</w:t>
      </w:r>
      <w:r w:rsidR="53885D15">
        <w:t xml:space="preserve">. </w:t>
      </w:r>
      <w:r w:rsidR="1A6BA5EA">
        <w:t>Victims of r</w:t>
      </w:r>
      <w:r w:rsidR="07191F0D">
        <w:t>ape and serious sexual offenc</w:t>
      </w:r>
      <w:r w:rsidR="07D41B79">
        <w:t>e</w:t>
      </w:r>
      <w:r w:rsidR="07191F0D">
        <w:t xml:space="preserve">s are disproportionately </w:t>
      </w:r>
      <w:r w:rsidR="6949FA92">
        <w:t>affected by delays to jury trials, given that individuals charged with such of</w:t>
      </w:r>
      <w:r w:rsidR="0149B60D">
        <w:t>fences are more likely to plead not guilty</w:t>
      </w:r>
      <w:r w:rsidR="316AF1FD">
        <w:t>: the not-guilty-plea rate is approximately 50% in such cases compared with 20% of all Crown Court cases</w:t>
      </w:r>
      <w:r w:rsidR="0149B60D">
        <w:t>.</w:t>
      </w:r>
      <w:r w:rsidRPr="29D71D64" w:rsidR="1816B7A0">
        <w:rPr>
          <w:rStyle w:val="FootnoteReference"/>
        </w:rPr>
        <w:footnoteReference w:id="12"/>
      </w:r>
      <w:r w:rsidR="0149B60D">
        <w:t xml:space="preserve">  </w:t>
      </w:r>
      <w:r w:rsidR="29058605">
        <w:lastRenderedPageBreak/>
        <w:t>In the 12-month period ending</w:t>
      </w:r>
      <w:r w:rsidR="48CD24E1">
        <w:t xml:space="preserve"> 30</w:t>
      </w:r>
      <w:r w:rsidR="29058605">
        <w:t xml:space="preserve"> September 2024</w:t>
      </w:r>
      <w:r w:rsidR="4D5B1E84">
        <w:t>,</w:t>
      </w:r>
      <w:r w:rsidR="29058605">
        <w:t xml:space="preserve"> t</w:t>
      </w:r>
      <w:r w:rsidR="6AC49FAE">
        <w:t xml:space="preserve">here was an 18% increase in the number of sexual offence cases </w:t>
      </w:r>
      <w:r w:rsidR="13BCB4E8">
        <w:t xml:space="preserve">in the </w:t>
      </w:r>
      <w:r w:rsidR="13B36B00">
        <w:t xml:space="preserve">active </w:t>
      </w:r>
      <w:r w:rsidR="13BCB4E8">
        <w:t>Crown Court caseload</w:t>
      </w:r>
      <w:r w:rsidR="0701C007">
        <w:t>, the second-highest increase among all offence types</w:t>
      </w:r>
      <w:r w:rsidR="13BCB4E8">
        <w:t>.</w:t>
      </w:r>
      <w:r w:rsidRPr="174CF978" w:rsidR="1816B7A0">
        <w:rPr>
          <w:rStyle w:val="FootnoteReference"/>
        </w:rPr>
        <w:footnoteReference w:id="13"/>
      </w:r>
    </w:p>
    <w:p w:rsidR="0CB0DC27" w:rsidP="59CC5757" w:rsidRDefault="56EC1FE0" w14:paraId="4E39EDE9" w14:textId="6E8D0AE7">
      <w:pPr>
        <w:pStyle w:val="JLevel1"/>
        <w:rPr>
          <w:rStyle w:val="FootnoteReference"/>
          <w:vertAlign w:val="baseline"/>
        </w:rPr>
      </w:pPr>
      <w:r>
        <w:t xml:space="preserve">Individuals held </w:t>
      </w:r>
      <w:r w:rsidR="756CB057">
        <w:t xml:space="preserve">in custody </w:t>
      </w:r>
      <w:r>
        <w:t xml:space="preserve">on remand </w:t>
      </w:r>
      <w:r w:rsidR="66E81D8D">
        <w:t xml:space="preserve">are also acutely affected by Crown Court delays. </w:t>
      </w:r>
      <w:r w:rsidR="3006D82C">
        <w:t>T</w:t>
      </w:r>
      <w:r w:rsidR="0F4A5695">
        <w:t>h</w:t>
      </w:r>
      <w:r w:rsidR="4E0E9E49">
        <w:t>e remand prison population is made up of those who</w:t>
      </w:r>
      <w:r w:rsidR="0F4A5695">
        <w:t xml:space="preserve"> are </w:t>
      </w:r>
      <w:r w:rsidR="217C0038">
        <w:t xml:space="preserve">either </w:t>
      </w:r>
      <w:r w:rsidR="6FE7906A">
        <w:t xml:space="preserve">awaiting trial </w:t>
      </w:r>
      <w:r w:rsidR="7472842C">
        <w:t>(</w:t>
      </w:r>
      <w:r w:rsidR="6FE7906A">
        <w:t xml:space="preserve">and so have </w:t>
      </w:r>
      <w:r w:rsidR="6677C41E">
        <w:t xml:space="preserve">not been found guilty </w:t>
      </w:r>
      <w:r w:rsidR="6FE7906A">
        <w:t>of the offence(s) in relation to which they are being held</w:t>
      </w:r>
      <w:r w:rsidR="306EBD8F">
        <w:t>)</w:t>
      </w:r>
      <w:r w:rsidR="57F39153">
        <w:t xml:space="preserve"> (the “</w:t>
      </w:r>
      <w:r w:rsidRPr="5F89EEC9" w:rsidR="57F39153">
        <w:rPr>
          <w:b/>
          <w:bCs/>
        </w:rPr>
        <w:t>untried population</w:t>
      </w:r>
      <w:r w:rsidR="57F39153">
        <w:t>”)</w:t>
      </w:r>
      <w:r w:rsidR="6FE7906A">
        <w:t xml:space="preserve">; </w:t>
      </w:r>
      <w:r w:rsidR="3038C9FE">
        <w:t xml:space="preserve">or </w:t>
      </w:r>
      <w:r w:rsidR="6FE7906A">
        <w:t>have been convicted</w:t>
      </w:r>
      <w:r w:rsidR="00300DCE">
        <w:t xml:space="preserve"> and</w:t>
      </w:r>
      <w:r w:rsidR="6FE7906A">
        <w:t xml:space="preserve"> are awaiting sentence</w:t>
      </w:r>
      <w:r w:rsidR="09E250CE">
        <w:t xml:space="preserve"> (the “</w:t>
      </w:r>
      <w:r w:rsidRPr="6DC9AC36" w:rsidR="09E250CE">
        <w:rPr>
          <w:b/>
          <w:bCs/>
        </w:rPr>
        <w:t>convicted unsentenced</w:t>
      </w:r>
      <w:r w:rsidRPr="6DC9AC36" w:rsidR="66FEDDCE">
        <w:rPr>
          <w:b/>
          <w:bCs/>
        </w:rPr>
        <w:t xml:space="preserve"> population</w:t>
      </w:r>
      <w:r w:rsidR="09E250CE">
        <w:t>”)</w:t>
      </w:r>
      <w:r w:rsidR="6FE7906A">
        <w:t>.</w:t>
      </w:r>
      <w:r w:rsidR="6DD06292">
        <w:t xml:space="preserve">  </w:t>
      </w:r>
      <w:r w:rsidR="66E81D8D">
        <w:t xml:space="preserve">The remand prison population </w:t>
      </w:r>
      <w:r w:rsidR="102C7D49">
        <w:t>at the end of September 2024 stood at 17,662</w:t>
      </w:r>
      <w:r w:rsidR="4FB495F4">
        <w:t>; the slightly higher figure recorded at the end of the previous month (17,711) represents the highest ‘month-end’ level for a least 50 years (effectively a ‘record</w:t>
      </w:r>
      <w:r w:rsidR="2CF398FA">
        <w:t xml:space="preserve"> high’).</w:t>
      </w:r>
      <w:r w:rsidRPr="6DC9AC36" w:rsidR="095D7F73">
        <w:rPr>
          <w:rStyle w:val="FootnoteReference"/>
        </w:rPr>
        <w:footnoteReference w:id="14"/>
      </w:r>
      <w:r w:rsidR="0D75671F">
        <w:t xml:space="preserve">  </w:t>
      </w:r>
      <w:r w:rsidR="654D0488">
        <w:t>During the year ending</w:t>
      </w:r>
      <w:r w:rsidR="0A592DE9">
        <w:t xml:space="preserve"> 30</w:t>
      </w:r>
      <w:r w:rsidR="654D0488">
        <w:t xml:space="preserve"> September 2024</w:t>
      </w:r>
      <w:r w:rsidR="7A782FBA">
        <w:t>, both the un</w:t>
      </w:r>
      <w:r w:rsidR="100FEB40">
        <w:t>tried population and the convicted unsentenced population increased (by 8% and 11% respectively).</w:t>
      </w:r>
      <w:r w:rsidRPr="0871FF5C" w:rsidR="095D7F73">
        <w:rPr>
          <w:rStyle w:val="FootnoteReference"/>
        </w:rPr>
        <w:footnoteReference w:id="15"/>
      </w:r>
      <w:r w:rsidR="1DC209B8">
        <w:t xml:space="preserve">  </w:t>
      </w:r>
    </w:p>
    <w:p w:rsidR="0CB0DC27" w:rsidP="59CC5757" w:rsidRDefault="43559904" w14:paraId="43077278" w14:textId="09ADD7F3">
      <w:pPr>
        <w:pStyle w:val="JLevel1"/>
      </w:pPr>
      <w:r>
        <w:t>Those in the untried population may well go on to be acquitted at trial, whilst those in the convicted unsentenced population may ultimately receive a non-custodial sentence.</w:t>
      </w:r>
      <w:r w:rsidRPr="483691BA" w:rsidR="7EB2B711">
        <w:rPr>
          <w:rStyle w:val="FootnoteReference"/>
        </w:rPr>
        <w:footnoteReference w:id="16"/>
      </w:r>
      <w:r>
        <w:t xml:space="preserve">  </w:t>
      </w:r>
      <w:r w:rsidR="34E9CB25">
        <w:t>A</w:t>
      </w:r>
      <w:r w:rsidR="4790C804">
        <w:t xml:space="preserve"> </w:t>
      </w:r>
      <w:r w:rsidR="34E9CB25">
        <w:t xml:space="preserve">Freedom of Information request </w:t>
      </w:r>
      <w:r w:rsidR="480460DE">
        <w:t xml:space="preserve">made by Fair Trials </w:t>
      </w:r>
      <w:r w:rsidR="72DDE12E">
        <w:t xml:space="preserve">revealed that </w:t>
      </w:r>
      <w:r w:rsidR="03B96569">
        <w:t xml:space="preserve">13% of those held on remand in June 2022 had been in custody for more than one year and </w:t>
      </w:r>
      <w:r w:rsidR="31DC5456">
        <w:t>nearly 4% for more than two years.</w:t>
      </w:r>
      <w:r w:rsidRPr="483691BA" w:rsidR="7EB2B711">
        <w:rPr>
          <w:rStyle w:val="FootnoteReference"/>
        </w:rPr>
        <w:footnoteReference w:id="17"/>
      </w:r>
      <w:r w:rsidR="07BF1AEA">
        <w:t xml:space="preserve">  </w:t>
      </w:r>
      <w:r w:rsidR="08653AC1">
        <w:t xml:space="preserve">Racial disproportionality has consistently been found to exist with respect to </w:t>
      </w:r>
      <w:r w:rsidR="55A8A1A2">
        <w:t>who is held on remand</w:t>
      </w:r>
      <w:r w:rsidR="7BE76A60">
        <w:t>.</w:t>
      </w:r>
      <w:r w:rsidRPr="483691BA" w:rsidR="7EB2B711">
        <w:rPr>
          <w:rStyle w:val="FootnoteReference"/>
        </w:rPr>
        <w:footnoteReference w:id="18"/>
      </w:r>
      <w:r w:rsidR="7BE76A60">
        <w:t xml:space="preserve"> I</w:t>
      </w:r>
      <w:r w:rsidR="55A8A1A2">
        <w:t>n 2021, for example, 47% of black defendants were remanded in custody during Crown Court proceedings compared to 37% of white defendants, despi</w:t>
      </w:r>
      <w:r w:rsidR="5D6449A2">
        <w:t>te t</w:t>
      </w:r>
      <w:r w:rsidR="15B0FC7F">
        <w:t xml:space="preserve">he fact that they were more likely to be acquitted </w:t>
      </w:r>
      <w:r w:rsidR="0332539B">
        <w:t>and less likely to receive an immediate custodial sentence if convicted</w:t>
      </w:r>
      <w:r w:rsidR="4D50D088">
        <w:t>.  O</w:t>
      </w:r>
      <w:r w:rsidR="0332539B">
        <w:t>f</w:t>
      </w:r>
      <w:r w:rsidR="4F9AA2CF">
        <w:t xml:space="preserve"> the group of black defendants remanded in custody in 2021,</w:t>
      </w:r>
      <w:r w:rsidR="0332539B">
        <w:t xml:space="preserve"> </w:t>
      </w:r>
      <w:r w:rsidR="15B0FC7F">
        <w:t>14% were acquitt</w:t>
      </w:r>
      <w:r w:rsidR="4FD53028">
        <w:t>ed and 24% did not receive an immediate custodial sentence</w:t>
      </w:r>
      <w:r w:rsidR="605DD53B">
        <w:t xml:space="preserve"> - the </w:t>
      </w:r>
      <w:r w:rsidR="18A2E7F2">
        <w:t xml:space="preserve">corresponding </w:t>
      </w:r>
      <w:r w:rsidR="605DD53B">
        <w:t xml:space="preserve">figures </w:t>
      </w:r>
      <w:r w:rsidR="4FD53028">
        <w:t>for white people on remand</w:t>
      </w:r>
      <w:r w:rsidR="26795A50">
        <w:t xml:space="preserve"> were 8% and 19% respectively</w:t>
      </w:r>
      <w:r w:rsidR="79B38B67">
        <w:t>.</w:t>
      </w:r>
      <w:r w:rsidRPr="483691BA" w:rsidR="7EB2B711">
        <w:rPr>
          <w:rStyle w:val="FootnoteReference"/>
        </w:rPr>
        <w:footnoteReference w:id="19"/>
      </w:r>
      <w:r w:rsidR="1C608451">
        <w:t xml:space="preserve">  The impact of being held on remand</w:t>
      </w:r>
      <w:r w:rsidR="609178F3">
        <w:t xml:space="preserve"> can be severe: </w:t>
      </w:r>
      <w:r w:rsidR="7804D584">
        <w:t xml:space="preserve">in 2020-2021, </w:t>
      </w:r>
      <w:r w:rsidR="59DC5EF0">
        <w:t xml:space="preserve">those on remand comprised </w:t>
      </w:r>
      <w:r w:rsidR="63D29B6C">
        <w:t xml:space="preserve">40% of those who died by suicide </w:t>
      </w:r>
      <w:r w:rsidR="69CA0BB4">
        <w:t>in prison</w:t>
      </w:r>
      <w:r w:rsidR="73DE3BE5">
        <w:t xml:space="preserve"> but only 16% of the prison population</w:t>
      </w:r>
      <w:r w:rsidR="25D3C090">
        <w:t>.</w:t>
      </w:r>
      <w:r w:rsidRPr="417CAA48" w:rsidR="6665F8B9">
        <w:rPr>
          <w:rStyle w:val="FootnoteReference"/>
        </w:rPr>
        <w:footnoteReference w:id="20"/>
      </w:r>
      <w:r w:rsidR="50ECA98F">
        <w:t xml:space="preserve">  Whilst it is likely that th</w:t>
      </w:r>
      <w:r w:rsidR="0B383FE9">
        <w:t>is</w:t>
      </w:r>
      <w:r w:rsidR="50ECA98F">
        <w:t xml:space="preserve"> </w:t>
      </w:r>
      <w:r w:rsidR="05734138">
        <w:t>proportion</w:t>
      </w:r>
      <w:r w:rsidR="50ECA98F">
        <w:t xml:space="preserve"> w</w:t>
      </w:r>
      <w:r w:rsidR="214E47E6">
        <w:t>as particularly high due to</w:t>
      </w:r>
      <w:r w:rsidR="50ECA98F">
        <w:t xml:space="preserve"> </w:t>
      </w:r>
      <w:r w:rsidR="50ECA98F">
        <w:lastRenderedPageBreak/>
        <w:t>the COVID-19 pandemic,</w:t>
      </w:r>
      <w:r w:rsidR="4D30324E">
        <w:t xml:space="preserve"> self-inflicted deaths among the remand prison population were also disproportionately high in the previous year</w:t>
      </w:r>
      <w:r w:rsidR="1D0D458F">
        <w:t xml:space="preserve"> (</w:t>
      </w:r>
      <w:r w:rsidR="4D30324E">
        <w:t>al</w:t>
      </w:r>
      <w:r w:rsidR="3A6BBAF9">
        <w:t>beit</w:t>
      </w:r>
      <w:r w:rsidR="4D30324E">
        <w:t xml:space="preserve"> to a lesser extent</w:t>
      </w:r>
      <w:r w:rsidR="3B01F772">
        <w:t>)</w:t>
      </w:r>
      <w:r w:rsidR="4D30324E">
        <w:t>.</w:t>
      </w:r>
      <w:r w:rsidRPr="7869069C" w:rsidR="4F7636B2">
        <w:rPr>
          <w:rStyle w:val="FootnoteReference"/>
        </w:rPr>
        <w:footnoteReference w:id="21"/>
      </w:r>
    </w:p>
    <w:p w:rsidR="0CB0DC27" w:rsidP="38A6DDF5" w:rsidRDefault="154EA95F" w14:paraId="6A93DF59" w14:textId="4CA3A0EF">
      <w:pPr>
        <w:pStyle w:val="JLevel1"/>
      </w:pPr>
      <w:r>
        <w:t xml:space="preserve">It is important to note, </w:t>
      </w:r>
      <w:r w:rsidR="57E76FEF">
        <w:t xml:space="preserve">finally, that </w:t>
      </w:r>
      <w:r w:rsidR="1EA113F9">
        <w:t xml:space="preserve">whilst </w:t>
      </w:r>
      <w:r w:rsidR="08D44145">
        <w:t>it is sometimes suggested</w:t>
      </w:r>
      <w:r w:rsidR="1EA113F9">
        <w:t xml:space="preserve"> that </w:t>
      </w:r>
      <w:r w:rsidR="1D2D1ACE">
        <w:t>delays cause</w:t>
      </w:r>
      <w:r w:rsidR="71D048A5">
        <w:t xml:space="preserve"> a greater proportion of </w:t>
      </w:r>
      <w:r w:rsidR="416F2429">
        <w:t>individuals facing trial to</w:t>
      </w:r>
      <w:r w:rsidR="71D048A5">
        <w:t xml:space="preserve"> plead not guilty, there is in fact evidence that in some cases the opposite is true.  </w:t>
      </w:r>
      <w:r w:rsidR="65080FC6">
        <w:t>A</w:t>
      </w:r>
      <w:r w:rsidR="283ACF70">
        <w:t xml:space="preserve"> report</w:t>
      </w:r>
      <w:r w:rsidR="42ABF47C">
        <w:t xml:space="preserve"> </w:t>
      </w:r>
      <w:r w:rsidR="6D3CDC7B">
        <w:t xml:space="preserve">carried out </w:t>
      </w:r>
      <w:r w:rsidR="42ABF47C">
        <w:t>by Fair Trials</w:t>
      </w:r>
      <w:r w:rsidR="283ACF70">
        <w:t xml:space="preserve"> into the experience of those held on remand during the COVID-19 pandemic</w:t>
      </w:r>
      <w:r w:rsidR="7417C18E">
        <w:t xml:space="preserve"> </w:t>
      </w:r>
      <w:r w:rsidR="4A3E9A55">
        <w:t>found that</w:t>
      </w:r>
      <w:r w:rsidR="1DB07A39">
        <w:t>, disturbingly,</w:t>
      </w:r>
      <w:r w:rsidR="4A3E9A55">
        <w:t xml:space="preserve"> a number of individuals had pleaded guilty or considered pleading guilty to offences they </w:t>
      </w:r>
      <w:r w:rsidR="7AAB0405">
        <w:t>had</w:t>
      </w:r>
      <w:r w:rsidR="4A3E9A55">
        <w:t xml:space="preserve"> not commit</w:t>
      </w:r>
      <w:r w:rsidR="40E6EB74">
        <w:t>ted</w:t>
      </w:r>
      <w:r w:rsidR="4A3E9A55">
        <w:t xml:space="preserve"> </w:t>
      </w:r>
      <w:r w:rsidR="5A43443A">
        <w:t>due to “</w:t>
      </w:r>
      <w:r w:rsidRPr="256B0556" w:rsidR="5A43443A">
        <w:rPr>
          <w:i/>
          <w:iCs/>
        </w:rPr>
        <w:t>the uncertainty of remand times and trial delays, prison conditions and lack of human contact, among other things</w:t>
      </w:r>
      <w:r w:rsidR="5A43443A">
        <w:t>”.</w:t>
      </w:r>
      <w:r w:rsidRPr="6A466BD1" w:rsidR="6665F8B9">
        <w:rPr>
          <w:rStyle w:val="FootnoteReference"/>
        </w:rPr>
        <w:footnoteReference w:id="22"/>
      </w:r>
      <w:r w:rsidR="0FD64BEF">
        <w:t xml:space="preserve">  JUSTICE has heard anecdotal evidence from practitioners that this remains a real concern, even post the COVID-</w:t>
      </w:r>
      <w:r w:rsidR="0E90CCAA">
        <w:t>19 pandemic.</w:t>
      </w:r>
      <w:r w:rsidR="5DAE1D43">
        <w:t xml:space="preserve">   </w:t>
      </w:r>
      <w:r w:rsidR="1FDC48D2">
        <w:t xml:space="preserve">Again anecdotally, JUSTICE understands that defendants are particularly likely to enter, or to seriously consider entering, guilty pleas to offences in respect of which they maintain their innocence in cases where the custody time limit has been extended </w:t>
      </w:r>
      <w:r w:rsidR="426E0191">
        <w:t>at least once</w:t>
      </w:r>
      <w:r w:rsidR="1FDC48D2">
        <w:t>.</w:t>
      </w:r>
      <w:r w:rsidRPr="3C045E42" w:rsidR="1F21D802">
        <w:rPr>
          <w:rStyle w:val="FootnoteReference"/>
        </w:rPr>
        <w:footnoteReference w:id="23"/>
      </w:r>
    </w:p>
    <w:p w:rsidR="6D82538B" w:rsidP="6D82538B" w:rsidRDefault="6D82538B" w14:paraId="37C7606E" w14:textId="0A1C3D93">
      <w:pPr>
        <w:pStyle w:val="JLevel1"/>
        <w:numPr>
          <w:ilvl w:val="0"/>
          <w:numId w:val="0"/>
        </w:numPr>
        <w:ind w:left="720"/>
        <w:rPr>
          <w:highlight w:val="yellow"/>
        </w:rPr>
      </w:pPr>
    </w:p>
    <w:p w:rsidR="649CBC06" w:rsidP="22184FF7" w:rsidRDefault="0F3AAD7E" w14:paraId="163A7B5F" w14:textId="693071AD">
      <w:pPr>
        <w:pStyle w:val="JLevel1"/>
        <w:numPr>
          <w:ilvl w:val="0"/>
          <w:numId w:val="0"/>
        </w:numPr>
        <w:rPr>
          <w:b/>
          <w:bCs/>
          <w:sz w:val="24"/>
          <w:szCs w:val="24"/>
        </w:rPr>
      </w:pPr>
      <w:r w:rsidRPr="22184FF7">
        <w:rPr>
          <w:b/>
          <w:bCs/>
          <w:sz w:val="24"/>
          <w:szCs w:val="24"/>
        </w:rPr>
        <w:t>Efficiency and trial fairness</w:t>
      </w:r>
    </w:p>
    <w:p w:rsidR="45047541" w:rsidP="13C60231" w:rsidRDefault="1F99C3B9" w14:paraId="7BFA1E92" w14:textId="10F42D26">
      <w:pPr>
        <w:pStyle w:val="JLevel1"/>
      </w:pPr>
      <w:r>
        <w:t>In addition to</w:t>
      </w:r>
      <w:r w:rsidR="22792FB8">
        <w:t xml:space="preserve"> – and </w:t>
      </w:r>
      <w:bookmarkStart w:name="_Int_95WTVevT" w:id="0"/>
      <w:proofErr w:type="gramStart"/>
      <w:r w:rsidR="22792FB8">
        <w:t>as a result of</w:t>
      </w:r>
      <w:bookmarkEnd w:id="0"/>
      <w:proofErr w:type="gramEnd"/>
      <w:r w:rsidR="22792FB8">
        <w:t xml:space="preserve"> - </w:t>
      </w:r>
      <w:r>
        <w:t xml:space="preserve">the effects of court delays set out above, </w:t>
      </w:r>
      <w:r w:rsidR="2A8D5709">
        <w:t xml:space="preserve">a lack of efficiency can </w:t>
      </w:r>
      <w:r w:rsidR="3C8D31C1">
        <w:t xml:space="preserve">have a detrimental impact on the fairness of trial proceedings.  It is therefore </w:t>
      </w:r>
      <w:r w:rsidR="521E158E">
        <w:t xml:space="preserve">incorrect </w:t>
      </w:r>
      <w:r w:rsidR="3C8D31C1">
        <w:t xml:space="preserve">to </w:t>
      </w:r>
      <w:r w:rsidR="02114D12">
        <w:t>view</w:t>
      </w:r>
      <w:r w:rsidR="3C8D31C1">
        <w:t xml:space="preserve"> efficiency and trial fairness as mutually exclusive considerations. However, there are times when</w:t>
      </w:r>
      <w:r w:rsidR="7E65E0F6">
        <w:t xml:space="preserve"> efforts to improve the efficiency of criminal proceedings do run the risk of </w:t>
      </w:r>
      <w:r w:rsidR="4E91624F">
        <w:t>creating unfairness</w:t>
      </w:r>
      <w:r w:rsidR="309DBC01">
        <w:t xml:space="preserve"> to either side</w:t>
      </w:r>
      <w:r w:rsidR="7759BEAA">
        <w:t xml:space="preserve">.  In our view, to the extent that efficiency and trial fairness conflict, fairness must always take priority. </w:t>
      </w:r>
      <w:r w:rsidR="4FDFE13B">
        <w:t xml:space="preserve">The </w:t>
      </w:r>
      <w:r w:rsidR="48EDA105">
        <w:t xml:space="preserve">cardinal </w:t>
      </w:r>
      <w:r w:rsidR="4FDFE13B">
        <w:t xml:space="preserve">importance of </w:t>
      </w:r>
      <w:r w:rsidR="5DA13540">
        <w:t xml:space="preserve">the right to </w:t>
      </w:r>
      <w:r w:rsidR="4FDFE13B">
        <w:t>a fair criminal trial</w:t>
      </w:r>
      <w:r w:rsidR="4A73D03D">
        <w:t>,</w:t>
      </w:r>
      <w:r w:rsidR="47557E4B">
        <w:t xml:space="preserve"> </w:t>
      </w:r>
      <w:r w:rsidR="4046BDAA">
        <w:t>as expressed by Lord Bingham in his text on the rule of law</w:t>
      </w:r>
      <w:r w:rsidR="58C25452">
        <w:t>,</w:t>
      </w:r>
      <w:r w:rsidR="4046BDAA">
        <w:t xml:space="preserve"> bears repeating here:</w:t>
      </w:r>
    </w:p>
    <w:p w:rsidR="45047541" w:rsidP="13C60231" w:rsidRDefault="5AA66F90" w14:paraId="34B9B7E5" w14:textId="600A5700">
      <w:pPr>
        <w:pStyle w:val="JLevel1"/>
        <w:numPr>
          <w:ilvl w:val="0"/>
          <w:numId w:val="0"/>
        </w:numPr>
        <w:ind w:left="1080"/>
      </w:pPr>
      <w:r>
        <w:lastRenderedPageBreak/>
        <w:t>The right to a fair trial has been described as ‘the birthright of every British citizen’.  It has also been said to be ‘axiomatic that a person charged with having committed a criminal offence should receive a fair trial</w:t>
      </w:r>
      <w:r w:rsidR="6C2C6069">
        <w:t xml:space="preserve"> and that, if he cannot be tried fairly for that offence, he should not be tried for it at all’.  Yet again, the right to a fair trial has been </w:t>
      </w:r>
      <w:r w:rsidR="2D3FD696">
        <w:t>described as ‘fundamental and absolute’.</w:t>
      </w:r>
      <w:r w:rsidRPr="761786C2" w:rsidR="45047541">
        <w:rPr>
          <w:rStyle w:val="FootnoteReference"/>
        </w:rPr>
        <w:footnoteReference w:id="24"/>
      </w:r>
    </w:p>
    <w:p w:rsidR="21765F98" w:rsidP="761786C2" w:rsidRDefault="2AE84263" w14:paraId="7BD6C01E" w14:textId="23D89646">
      <w:pPr>
        <w:pStyle w:val="JLevel1"/>
      </w:pPr>
      <w:r>
        <w:t xml:space="preserve">It is </w:t>
      </w:r>
      <w:proofErr w:type="gramStart"/>
      <w:r w:rsidR="01EBA6D8">
        <w:t>with regard</w:t>
      </w:r>
      <w:r w:rsidR="2B425329">
        <w:t xml:space="preserve"> to</w:t>
      </w:r>
      <w:proofErr w:type="gramEnd"/>
      <w:r w:rsidR="2B425329">
        <w:t xml:space="preserve"> this approach that JUSTICE sets out the recommendations made below and considers the other prospective</w:t>
      </w:r>
      <w:r w:rsidR="54604EA7">
        <w:t xml:space="preserve"> options for longer term criminal court reform contained in the </w:t>
      </w:r>
      <w:r w:rsidR="1876C3B8">
        <w:t>Review’s terms of reference.</w:t>
      </w:r>
    </w:p>
    <w:p w:rsidR="59BFA79F" w:rsidP="59BFA79F" w:rsidRDefault="59BFA79F" w14:paraId="3C811FE2" w14:textId="0B26C5FE">
      <w:pPr>
        <w:pStyle w:val="JLevel1"/>
        <w:numPr>
          <w:ilvl w:val="0"/>
          <w:numId w:val="0"/>
        </w:numPr>
        <w:ind w:left="720"/>
      </w:pPr>
    </w:p>
    <w:p w:rsidR="67A5764C" w:rsidP="472FAE3F" w:rsidRDefault="67A5764C" w14:paraId="1CDE58D4" w14:textId="504AE270">
      <w:pPr>
        <w:pStyle w:val="JHeading1"/>
      </w:pPr>
      <w:r w:rsidRPr="72DAF230">
        <w:rPr>
          <w:noProof/>
        </w:rPr>
        <w:t>Reducing the Crown Court backlog: recommendations</w:t>
      </w:r>
    </w:p>
    <w:p w:rsidR="0896C6EB" w:rsidP="72DAF230" w:rsidRDefault="36EA79CA" w14:paraId="7A031F62" w14:textId="3BB768F7">
      <w:pPr>
        <w:pStyle w:val="JLevel1"/>
        <w:rPr>
          <w:b/>
          <w:bCs/>
          <w:lang w:val="en-US"/>
        </w:rPr>
      </w:pPr>
      <w:r w:rsidRPr="13C60231">
        <w:rPr>
          <w:lang w:val="en-US"/>
        </w:rPr>
        <w:t xml:space="preserve">JUSTICE </w:t>
      </w:r>
      <w:r w:rsidRPr="13C60231">
        <w:rPr>
          <w:b/>
          <w:bCs/>
          <w:lang w:val="en-US"/>
        </w:rPr>
        <w:t xml:space="preserve">recommends </w:t>
      </w:r>
      <w:r w:rsidRPr="13C60231">
        <w:rPr>
          <w:lang w:val="en-US"/>
        </w:rPr>
        <w:t>the following measures to address the Crown Court outstanding caseload.</w:t>
      </w:r>
    </w:p>
    <w:p w:rsidR="0896C6EB" w:rsidP="72DAF230" w:rsidRDefault="67A5764C" w14:paraId="69C044B7" w14:textId="781C185E">
      <w:pPr>
        <w:pStyle w:val="JLevel1"/>
        <w:numPr>
          <w:ilvl w:val="0"/>
          <w:numId w:val="0"/>
        </w:numPr>
        <w:rPr>
          <w:b/>
          <w:bCs/>
          <w:lang w:val="en-US"/>
        </w:rPr>
      </w:pPr>
      <w:r w:rsidRPr="72DAF230">
        <w:rPr>
          <w:b/>
          <w:bCs/>
          <w:lang w:val="en-US"/>
        </w:rPr>
        <w:t>Address delays caused by prison transport</w:t>
      </w:r>
    </w:p>
    <w:p w:rsidR="72DAF230" w:rsidP="42431DEC" w:rsidRDefault="41727A03" w14:paraId="0ED455DC" w14:textId="12EDEDD5">
      <w:pPr>
        <w:pStyle w:val="JLevel1"/>
        <w:rPr>
          <w:lang w:val="en-US"/>
        </w:rPr>
      </w:pPr>
      <w:r w:rsidRPr="13C60231">
        <w:rPr>
          <w:lang w:val="en-US"/>
        </w:rPr>
        <w:t xml:space="preserve">JUSTICE spoke with </w:t>
      </w:r>
      <w:proofErr w:type="gramStart"/>
      <w:r w:rsidRPr="13C60231">
        <w:rPr>
          <w:lang w:val="en-US"/>
        </w:rPr>
        <w:t>a number of</w:t>
      </w:r>
      <w:proofErr w:type="gramEnd"/>
      <w:r>
        <w:rPr>
          <w:lang w:val="en-US"/>
        </w:rPr>
        <w:t xml:space="preserve"> </w:t>
      </w:r>
      <w:r w:rsidRPr="42431DEC" w:rsidR="2E8C4A91">
        <w:rPr>
          <w:lang w:val="en-US"/>
        </w:rPr>
        <w:t xml:space="preserve">criminal Bar practitioners and members of the </w:t>
      </w:r>
      <w:r w:rsidRPr="42431DEC" w:rsidR="5F9832A5">
        <w:rPr>
          <w:lang w:val="en-US"/>
        </w:rPr>
        <w:t>judiciary in</w:t>
      </w:r>
      <w:r w:rsidRPr="42431DEC" w:rsidR="2E8C4A91">
        <w:rPr>
          <w:lang w:val="en-US"/>
        </w:rPr>
        <w:t xml:space="preserve"> preparing this submission</w:t>
      </w:r>
      <w:r w:rsidRPr="13C60231">
        <w:rPr>
          <w:lang w:val="en-US"/>
        </w:rPr>
        <w:t xml:space="preserve">. </w:t>
      </w:r>
      <w:r>
        <w:rPr>
          <w:lang w:val="en-US"/>
        </w:rPr>
        <w:t>Alm</w:t>
      </w:r>
      <w:r w:rsidRPr="13C60231">
        <w:rPr>
          <w:lang w:val="en-US"/>
        </w:rPr>
        <w:t>ost all</w:t>
      </w:r>
      <w:r>
        <w:rPr>
          <w:lang w:val="en-US"/>
        </w:rPr>
        <w:t xml:space="preserve"> </w:t>
      </w:r>
      <w:r w:rsidRPr="42431DEC" w:rsidR="0B1E4420">
        <w:rPr>
          <w:lang w:val="en-US"/>
        </w:rPr>
        <w:t xml:space="preserve">cited </w:t>
      </w:r>
      <w:r w:rsidRPr="42431DEC" w:rsidR="610F21A6">
        <w:rPr>
          <w:lang w:val="en-US"/>
        </w:rPr>
        <w:t xml:space="preserve">the </w:t>
      </w:r>
      <w:r w:rsidRPr="42431DEC" w:rsidR="0B1E4420">
        <w:rPr>
          <w:lang w:val="en-US"/>
        </w:rPr>
        <w:t>delayed</w:t>
      </w:r>
      <w:r w:rsidRPr="42431DEC" w:rsidR="4D4163FA">
        <w:rPr>
          <w:lang w:val="en-US"/>
        </w:rPr>
        <w:t xml:space="preserve"> arrival of</w:t>
      </w:r>
      <w:r w:rsidRPr="42431DEC" w:rsidR="0B1E4420">
        <w:rPr>
          <w:lang w:val="en-US"/>
        </w:rPr>
        <w:t xml:space="preserve"> prison transport </w:t>
      </w:r>
      <w:r w:rsidRPr="42431DEC" w:rsidR="45FD6449">
        <w:rPr>
          <w:lang w:val="en-US"/>
        </w:rPr>
        <w:t xml:space="preserve">to court </w:t>
      </w:r>
      <w:r w:rsidRPr="42431DEC" w:rsidR="0B1E4420">
        <w:rPr>
          <w:lang w:val="en-US"/>
        </w:rPr>
        <w:t xml:space="preserve">as </w:t>
      </w:r>
      <w:r w:rsidRPr="42431DEC" w:rsidR="5A796810">
        <w:rPr>
          <w:lang w:val="en-US"/>
        </w:rPr>
        <w:t>among</w:t>
      </w:r>
      <w:r w:rsidRPr="42431DEC" w:rsidR="0B1E4420">
        <w:rPr>
          <w:lang w:val="en-US"/>
        </w:rPr>
        <w:t xml:space="preserve"> the most common – if not the most common – reason that trials</w:t>
      </w:r>
      <w:r w:rsidRPr="42431DEC" w:rsidR="2879A6E8">
        <w:rPr>
          <w:lang w:val="en-US"/>
        </w:rPr>
        <w:t xml:space="preserve"> were delayed in starting </w:t>
      </w:r>
      <w:r w:rsidRPr="42431DEC" w:rsidR="2E4A1AF6">
        <w:rPr>
          <w:lang w:val="en-US"/>
        </w:rPr>
        <w:t xml:space="preserve">or continuing </w:t>
      </w:r>
      <w:r w:rsidRPr="42431DEC" w:rsidR="2879A6E8">
        <w:rPr>
          <w:lang w:val="en-US"/>
        </w:rPr>
        <w:t xml:space="preserve">at the beginning of each court day.  </w:t>
      </w:r>
      <w:r w:rsidRPr="42431DEC" w:rsidR="676EB6FC">
        <w:rPr>
          <w:lang w:val="en-US"/>
        </w:rPr>
        <w:t xml:space="preserve">This also reflects the findings made by the </w:t>
      </w:r>
      <w:r w:rsidRPr="42431DEC" w:rsidR="1C461EF5">
        <w:rPr>
          <w:lang w:val="en-US"/>
        </w:rPr>
        <w:t xml:space="preserve">NAO </w:t>
      </w:r>
      <w:r w:rsidRPr="42431DEC" w:rsidR="3145C815">
        <w:rPr>
          <w:lang w:val="en-US"/>
        </w:rPr>
        <w:t>i</w:t>
      </w:r>
      <w:r w:rsidRPr="42431DEC" w:rsidR="676EB6FC">
        <w:rPr>
          <w:lang w:val="en-US"/>
        </w:rPr>
        <w:t xml:space="preserve">n its </w:t>
      </w:r>
      <w:r w:rsidRPr="42431DEC" w:rsidR="1813E30E">
        <w:rPr>
          <w:lang w:val="en-US"/>
        </w:rPr>
        <w:t xml:space="preserve">2024 report </w:t>
      </w:r>
      <w:r w:rsidRPr="0CDD74F8" w:rsidR="1813E30E">
        <w:rPr>
          <w:i/>
          <w:iCs/>
          <w:lang w:val="en-US"/>
        </w:rPr>
        <w:t>Reducing the backlog in the Crown Court</w:t>
      </w:r>
      <w:r w:rsidRPr="42431DEC" w:rsidR="620B8E00">
        <w:rPr>
          <w:lang w:val="en-US"/>
        </w:rPr>
        <w:t xml:space="preserve">, which identified </w:t>
      </w:r>
      <w:r w:rsidRPr="42431DEC" w:rsidR="3846F1F1">
        <w:rPr>
          <w:lang w:val="en-US"/>
        </w:rPr>
        <w:t xml:space="preserve">witness and defendant availability as the main reason for ineffective trials; </w:t>
      </w:r>
      <w:r w:rsidRPr="42431DEC" w:rsidR="620B8E00">
        <w:rPr>
          <w:lang w:val="en-US"/>
        </w:rPr>
        <w:t>the failure of prison transport services</w:t>
      </w:r>
      <w:r w:rsidRPr="42431DEC" w:rsidR="08C819E1">
        <w:rPr>
          <w:lang w:val="en-US"/>
        </w:rPr>
        <w:t xml:space="preserve"> to </w:t>
      </w:r>
      <w:r w:rsidRPr="42431DEC" w:rsidR="26205624">
        <w:rPr>
          <w:lang w:val="en-US"/>
        </w:rPr>
        <w:t xml:space="preserve">ensure defendants arrive at court in time for their trial was cited as </w:t>
      </w:r>
      <w:r w:rsidRPr="42431DEC" w:rsidR="598531EA">
        <w:rPr>
          <w:lang w:val="en-US"/>
        </w:rPr>
        <w:t>one reason for defendant unavailability.</w:t>
      </w:r>
      <w:r w:rsidRPr="47104CF5" w:rsidR="10125AF7">
        <w:rPr>
          <w:rStyle w:val="FootnoteReference"/>
          <w:lang w:val="en-US"/>
        </w:rPr>
        <w:footnoteReference w:id="25"/>
      </w:r>
      <w:r w:rsidRPr="42431DEC" w:rsidR="598531EA">
        <w:rPr>
          <w:lang w:val="en-US"/>
        </w:rPr>
        <w:t xml:space="preserve"> </w:t>
      </w:r>
      <w:r w:rsidRPr="42431DEC" w:rsidR="1813E30E">
        <w:rPr>
          <w:lang w:val="en-US"/>
        </w:rPr>
        <w:t xml:space="preserve"> </w:t>
      </w:r>
      <w:r w:rsidRPr="42431DEC" w:rsidR="6466DC51">
        <w:rPr>
          <w:lang w:val="en-US"/>
        </w:rPr>
        <w:t>The NAO</w:t>
      </w:r>
      <w:r w:rsidRPr="42431DEC" w:rsidR="0E66FA68">
        <w:rPr>
          <w:lang w:val="en-US"/>
        </w:rPr>
        <w:t xml:space="preserve"> reported that the proportion of trials which </w:t>
      </w:r>
      <w:r w:rsidRPr="42431DEC" w:rsidR="155E19C4">
        <w:rPr>
          <w:lang w:val="en-US"/>
        </w:rPr>
        <w:t>were</w:t>
      </w:r>
      <w:r w:rsidRPr="42431DEC" w:rsidR="0E66FA68">
        <w:rPr>
          <w:lang w:val="en-US"/>
        </w:rPr>
        <w:t xml:space="preserve"> ineffective </w:t>
      </w:r>
      <w:r w:rsidRPr="42431DEC" w:rsidR="1E3F3A79">
        <w:rPr>
          <w:lang w:val="en-US"/>
        </w:rPr>
        <w:t>in the Crown Court</w:t>
      </w:r>
      <w:r w:rsidRPr="42431DEC" w:rsidR="0E66FA68">
        <w:rPr>
          <w:lang w:val="en-US"/>
        </w:rPr>
        <w:t xml:space="preserve"> increased from 16% </w:t>
      </w:r>
      <w:r w:rsidRPr="55B7960B" w:rsidR="0E66FA68">
        <w:rPr>
          <w:lang w:val="en-US"/>
        </w:rPr>
        <w:t>in 2019 to 27% in 2023.</w:t>
      </w:r>
      <w:r w:rsidRPr="55B7960B" w:rsidR="10125AF7">
        <w:rPr>
          <w:rStyle w:val="FootnoteReference"/>
          <w:lang w:val="en-US"/>
        </w:rPr>
        <w:footnoteReference w:id="26"/>
      </w:r>
      <w:r w:rsidRPr="4626F5E4" w:rsidR="6691105B">
        <w:rPr>
          <w:lang w:val="en-US"/>
        </w:rPr>
        <w:t xml:space="preserve"> </w:t>
      </w:r>
      <w:r w:rsidRPr="3AC70BA9" w:rsidR="6691105B">
        <w:rPr>
          <w:lang w:val="en-US"/>
        </w:rPr>
        <w:t xml:space="preserve"> </w:t>
      </w:r>
      <w:r w:rsidRPr="0A2B43B6" w:rsidR="44C51625">
        <w:rPr>
          <w:lang w:val="en-US"/>
        </w:rPr>
        <w:t xml:space="preserve">The </w:t>
      </w:r>
      <w:r w:rsidRPr="74CA45C6" w:rsidR="43AB77E6">
        <w:rPr>
          <w:lang w:val="en-US"/>
        </w:rPr>
        <w:t xml:space="preserve">ineffective </w:t>
      </w:r>
      <w:r w:rsidRPr="0567C350" w:rsidR="43AB77E6">
        <w:rPr>
          <w:lang w:val="en-US"/>
        </w:rPr>
        <w:t xml:space="preserve">trial rate has </w:t>
      </w:r>
      <w:proofErr w:type="spellStart"/>
      <w:r w:rsidRPr="2EFC5854" w:rsidR="43AB77E6">
        <w:rPr>
          <w:lang w:val="en-US"/>
        </w:rPr>
        <w:t>stablised</w:t>
      </w:r>
      <w:proofErr w:type="spellEnd"/>
      <w:r w:rsidRPr="2EFC5854" w:rsidR="43AB77E6">
        <w:rPr>
          <w:lang w:val="en-US"/>
        </w:rPr>
        <w:t xml:space="preserve"> </w:t>
      </w:r>
      <w:r w:rsidRPr="78DE889D" w:rsidR="43AB77E6">
        <w:rPr>
          <w:lang w:val="en-US"/>
        </w:rPr>
        <w:t xml:space="preserve">well above </w:t>
      </w:r>
      <w:r w:rsidRPr="20C6DD73" w:rsidR="43AB77E6">
        <w:rPr>
          <w:lang w:val="en-US"/>
        </w:rPr>
        <w:t>the pre</w:t>
      </w:r>
      <w:r w:rsidRPr="53306A1A" w:rsidR="43AB77E6">
        <w:rPr>
          <w:lang w:val="en-US"/>
        </w:rPr>
        <w:t>-</w:t>
      </w:r>
      <w:r w:rsidRPr="4E31B6DA" w:rsidR="43AB77E6">
        <w:rPr>
          <w:lang w:val="en-US"/>
        </w:rPr>
        <w:t xml:space="preserve">pandemic </w:t>
      </w:r>
      <w:r w:rsidRPr="1E3BD27C" w:rsidR="43AB77E6">
        <w:rPr>
          <w:lang w:val="en-US"/>
        </w:rPr>
        <w:t>rate</w:t>
      </w:r>
      <w:r w:rsidRPr="74E18F0D" w:rsidR="43AB77E6">
        <w:rPr>
          <w:lang w:val="en-US"/>
        </w:rPr>
        <w:t xml:space="preserve">: the most recent </w:t>
      </w:r>
      <w:r w:rsidRPr="2C8FC716" w:rsidR="5018ED2A">
        <w:rPr>
          <w:lang w:val="en-US"/>
        </w:rPr>
        <w:t xml:space="preserve">measure of the </w:t>
      </w:r>
      <w:r w:rsidRPr="2C8FC716" w:rsidR="43AB77E6">
        <w:rPr>
          <w:lang w:val="en-US"/>
        </w:rPr>
        <w:t>Crown</w:t>
      </w:r>
      <w:r w:rsidRPr="21EBEC68" w:rsidR="43AB77E6">
        <w:rPr>
          <w:lang w:val="en-US"/>
        </w:rPr>
        <w:t xml:space="preserve"> Court </w:t>
      </w:r>
      <w:r w:rsidRPr="667D210A" w:rsidR="43AB77E6">
        <w:rPr>
          <w:lang w:val="en-US"/>
        </w:rPr>
        <w:t xml:space="preserve">ineffective trial </w:t>
      </w:r>
      <w:r w:rsidRPr="0372F546" w:rsidR="43AB77E6">
        <w:rPr>
          <w:lang w:val="en-US"/>
        </w:rPr>
        <w:t xml:space="preserve">rate </w:t>
      </w:r>
      <w:r w:rsidRPr="5F2F02F2" w:rsidR="43AB77E6">
        <w:rPr>
          <w:lang w:val="en-US"/>
        </w:rPr>
        <w:t xml:space="preserve">is </w:t>
      </w:r>
      <w:r w:rsidRPr="45F23E47" w:rsidR="43AB77E6">
        <w:rPr>
          <w:lang w:val="en-US"/>
        </w:rPr>
        <w:t>25%.</w:t>
      </w:r>
      <w:r w:rsidRPr="13048FE2" w:rsidR="78544951">
        <w:rPr>
          <w:rStyle w:val="FootnoteReference"/>
          <w:lang w:val="en-US"/>
        </w:rPr>
        <w:footnoteReference w:id="27"/>
      </w:r>
    </w:p>
    <w:p w:rsidR="03F4B523" w:rsidP="13C60231" w:rsidRDefault="64BDF924" w14:paraId="39155EE8" w14:textId="58512F71">
      <w:pPr>
        <w:pStyle w:val="JLevel1"/>
        <w:numPr>
          <w:ilvl w:val="0"/>
          <w:numId w:val="0"/>
        </w:numPr>
        <w:rPr>
          <w:lang w:val="en-US"/>
        </w:rPr>
      </w:pPr>
      <w:r w:rsidRPr="13C60231">
        <w:rPr>
          <w:b/>
          <w:bCs/>
          <w:lang w:val="en-US"/>
        </w:rPr>
        <w:t xml:space="preserve">Consider elements of the trial process that could be </w:t>
      </w:r>
      <w:r w:rsidRPr="13C60231" w:rsidR="6126D3D6">
        <w:rPr>
          <w:b/>
          <w:bCs/>
          <w:lang w:val="en-US"/>
        </w:rPr>
        <w:t>expedited</w:t>
      </w:r>
      <w:r w:rsidRPr="13C60231">
        <w:rPr>
          <w:b/>
          <w:bCs/>
          <w:lang w:val="en-US"/>
        </w:rPr>
        <w:t xml:space="preserve"> or removed in appropriate cases</w:t>
      </w:r>
    </w:p>
    <w:p w:rsidR="03F4B523" w:rsidP="13C60231" w:rsidRDefault="1AB3823A" w14:paraId="365F9BF1" w14:textId="75BBD987">
      <w:pPr>
        <w:pStyle w:val="JLevel1"/>
        <w:rPr>
          <w:lang w:val="en-US"/>
        </w:rPr>
      </w:pPr>
      <w:r w:rsidRPr="5465FDD8">
        <w:rPr>
          <w:lang w:val="en-US"/>
        </w:rPr>
        <w:t>The Review should give thought to aspects of the trial process which might be</w:t>
      </w:r>
      <w:r w:rsidRPr="5465FDD8" w:rsidR="07C1D3DC">
        <w:rPr>
          <w:lang w:val="en-US"/>
        </w:rPr>
        <w:t xml:space="preserve"> </w:t>
      </w:r>
      <w:r w:rsidRPr="5465FDD8" w:rsidR="4C75B6CD">
        <w:rPr>
          <w:lang w:val="en-US"/>
        </w:rPr>
        <w:t xml:space="preserve">carried out more efficiently or which are unnecessary in certain cases.  </w:t>
      </w:r>
      <w:r w:rsidRPr="5465FDD8" w:rsidR="2FD13019">
        <w:rPr>
          <w:lang w:val="en-US"/>
        </w:rPr>
        <w:t xml:space="preserve">One example suggested by </w:t>
      </w:r>
      <w:r w:rsidRPr="5465FDD8" w:rsidR="58B04A15">
        <w:rPr>
          <w:lang w:val="en-US"/>
        </w:rPr>
        <w:t xml:space="preserve">the </w:t>
      </w:r>
      <w:r w:rsidRPr="5465FDD8" w:rsidR="2FD13019">
        <w:rPr>
          <w:lang w:val="en-US"/>
        </w:rPr>
        <w:t xml:space="preserve">practitioners JUSTICE heard </w:t>
      </w:r>
      <w:r w:rsidRPr="5465FDD8" w:rsidR="2FD13019">
        <w:rPr>
          <w:lang w:val="en-US"/>
        </w:rPr>
        <w:lastRenderedPageBreak/>
        <w:t xml:space="preserve">evidence from is the </w:t>
      </w:r>
      <w:r w:rsidRPr="5465FDD8" w:rsidR="4DEC9EB9">
        <w:rPr>
          <w:lang w:val="en-US"/>
        </w:rPr>
        <w:t>j</w:t>
      </w:r>
      <w:r w:rsidRPr="5465FDD8" w:rsidR="2FD13019">
        <w:rPr>
          <w:lang w:val="en-US"/>
        </w:rPr>
        <w:t>udge’s summing up of the facts.  It should be noted that in some cases</w:t>
      </w:r>
      <w:r w:rsidRPr="5465FDD8" w:rsidR="392C154F">
        <w:rPr>
          <w:lang w:val="en-US"/>
        </w:rPr>
        <w:t xml:space="preserve"> the summing up</w:t>
      </w:r>
      <w:r w:rsidRPr="5465FDD8" w:rsidR="09CDC3CB">
        <w:rPr>
          <w:lang w:val="en-US"/>
        </w:rPr>
        <w:t xml:space="preserve"> </w:t>
      </w:r>
      <w:r w:rsidRPr="5465FDD8" w:rsidR="392C154F">
        <w:rPr>
          <w:lang w:val="en-US"/>
        </w:rPr>
        <w:t xml:space="preserve">can provide a valuable </w:t>
      </w:r>
      <w:r w:rsidRPr="5465FDD8" w:rsidR="49B0F96D">
        <w:rPr>
          <w:lang w:val="en-US"/>
        </w:rPr>
        <w:t>neutral</w:t>
      </w:r>
      <w:r w:rsidRPr="5465FDD8" w:rsidR="392C154F">
        <w:rPr>
          <w:lang w:val="en-US"/>
        </w:rPr>
        <w:t xml:space="preserve"> modifier</w:t>
      </w:r>
      <w:r w:rsidRPr="5465FDD8" w:rsidR="6FA32B88">
        <w:rPr>
          <w:lang w:val="en-US"/>
        </w:rPr>
        <w:t xml:space="preserve"> as to the evidence that was heard at trial and so a wholesale removal of this aspect of the trial process is not suggested.  On the other hand, there is no requirement for a</w:t>
      </w:r>
      <w:r w:rsidRPr="5465FDD8" w:rsidR="401BF24A">
        <w:rPr>
          <w:lang w:val="en-US"/>
        </w:rPr>
        <w:t xml:space="preserve"> factual</w:t>
      </w:r>
      <w:r w:rsidRPr="5465FDD8" w:rsidR="6FA32B88">
        <w:rPr>
          <w:lang w:val="en-US"/>
        </w:rPr>
        <w:t xml:space="preserve"> summing up to be give</w:t>
      </w:r>
      <w:r w:rsidRPr="5465FDD8" w:rsidR="08C32047">
        <w:rPr>
          <w:lang w:val="en-US"/>
        </w:rPr>
        <w:t xml:space="preserve">n and there is scope to consider whether it can </w:t>
      </w:r>
      <w:r w:rsidRPr="5465FDD8" w:rsidR="7809F397">
        <w:rPr>
          <w:lang w:val="en-US"/>
        </w:rPr>
        <w:t xml:space="preserve">be omitted from certain trials, for example those which are </w:t>
      </w:r>
      <w:r w:rsidRPr="5465FDD8" w:rsidR="705F4392">
        <w:rPr>
          <w:lang w:val="en-US"/>
        </w:rPr>
        <w:t xml:space="preserve">likely to be </w:t>
      </w:r>
      <w:r w:rsidRPr="5465FDD8" w:rsidR="7809F397">
        <w:rPr>
          <w:lang w:val="en-US"/>
        </w:rPr>
        <w:t>2 weeks or shorter in length</w:t>
      </w:r>
      <w:r w:rsidRPr="5465FDD8" w:rsidR="035D1CF6">
        <w:rPr>
          <w:lang w:val="en-US"/>
        </w:rPr>
        <w:t>, or those which involve minimal live evidence</w:t>
      </w:r>
      <w:r w:rsidRPr="5465FDD8" w:rsidR="7809F397">
        <w:rPr>
          <w:lang w:val="en-US"/>
        </w:rPr>
        <w:t>.</w:t>
      </w:r>
      <w:r w:rsidRPr="5465FDD8" w:rsidR="1737615C">
        <w:rPr>
          <w:lang w:val="en-US"/>
        </w:rPr>
        <w:t xml:space="preserve">  In such a situation, </w:t>
      </w:r>
      <w:r w:rsidRPr="5465FDD8" w:rsidR="1E8B660A">
        <w:rPr>
          <w:lang w:val="en-US"/>
        </w:rPr>
        <w:t xml:space="preserve">it will be necessary to make </w:t>
      </w:r>
      <w:r w:rsidRPr="5465FDD8" w:rsidR="1737615C">
        <w:rPr>
          <w:lang w:val="en-US"/>
        </w:rPr>
        <w:t xml:space="preserve">amendments to the direction given to the jury at the beginning of the trial </w:t>
      </w:r>
      <w:r w:rsidRPr="5465FDD8" w:rsidR="1FFFEEED">
        <w:rPr>
          <w:lang w:val="en-US"/>
        </w:rPr>
        <w:t>regarding</w:t>
      </w:r>
      <w:r w:rsidRPr="5465FDD8" w:rsidR="1737615C">
        <w:rPr>
          <w:lang w:val="en-US"/>
        </w:rPr>
        <w:t xml:space="preserve"> </w:t>
      </w:r>
      <w:r w:rsidRPr="5465FDD8" w:rsidR="6C6C6765">
        <w:rPr>
          <w:lang w:val="en-US"/>
        </w:rPr>
        <w:t>the</w:t>
      </w:r>
      <w:r w:rsidRPr="5465FDD8" w:rsidR="77BDCCBD">
        <w:rPr>
          <w:lang w:val="en-US"/>
        </w:rPr>
        <w:t xml:space="preserve"> extent to which they take</w:t>
      </w:r>
      <w:r w:rsidRPr="5465FDD8" w:rsidR="38C346AE">
        <w:rPr>
          <w:lang w:val="en-US"/>
        </w:rPr>
        <w:t xml:space="preserve"> notes of the evidence.</w:t>
      </w:r>
      <w:r w:rsidRPr="5465FDD8" w:rsidR="7EE95840">
        <w:rPr>
          <w:lang w:val="en-US"/>
        </w:rPr>
        <w:t xml:space="preserve">  </w:t>
      </w:r>
      <w:r w:rsidRPr="5465FDD8" w:rsidR="7E2CA49F">
        <w:rPr>
          <w:lang w:val="en-US"/>
        </w:rPr>
        <w:t>W</w:t>
      </w:r>
      <w:r w:rsidRPr="5465FDD8" w:rsidR="097E0382">
        <w:rPr>
          <w:lang w:val="en-US"/>
        </w:rPr>
        <w:t>hilst the factual summing up may constitute a relatively small proportion of the overall length of a trial, cumulatively a significant amount of</w:t>
      </w:r>
      <w:r w:rsidRPr="5465FDD8" w:rsidR="0B118A7F">
        <w:rPr>
          <w:lang w:val="en-US"/>
        </w:rPr>
        <w:t xml:space="preserve"> time could be saved:</w:t>
      </w:r>
      <w:r w:rsidRPr="5465FDD8" w:rsidR="7EE95840">
        <w:rPr>
          <w:lang w:val="en-US"/>
        </w:rPr>
        <w:t xml:space="preserve"> even two </w:t>
      </w:r>
      <w:r w:rsidRPr="5465FDD8" w:rsidR="031C596E">
        <w:rPr>
          <w:lang w:val="en-US"/>
        </w:rPr>
        <w:t xml:space="preserve">additional </w:t>
      </w:r>
      <w:r w:rsidRPr="5465FDD8" w:rsidR="7EE95840">
        <w:rPr>
          <w:lang w:val="en-US"/>
        </w:rPr>
        <w:t xml:space="preserve">hours of court time </w:t>
      </w:r>
      <w:r w:rsidRPr="5465FDD8" w:rsidR="1D04E5AC">
        <w:rPr>
          <w:lang w:val="en-US"/>
        </w:rPr>
        <w:t>could, for example, allow for two to three committals for sentences to be dealt with.</w:t>
      </w:r>
    </w:p>
    <w:p w:rsidR="7FD004DB" w:rsidRDefault="6FCD0724" w14:paraId="7DFB72D3" w14:textId="5036B4B0">
      <w:pPr>
        <w:pStyle w:val="JLevel1"/>
        <w:numPr>
          <w:ilvl w:val="0"/>
          <w:numId w:val="0"/>
        </w:numPr>
        <w:rPr>
          <w:b/>
          <w:bCs/>
          <w:lang w:val="en-US"/>
        </w:rPr>
      </w:pPr>
      <w:r w:rsidRPr="5465FDD8">
        <w:rPr>
          <w:b/>
          <w:bCs/>
          <w:lang w:val="en-US"/>
        </w:rPr>
        <w:t>Improve early engagement and case management processes</w:t>
      </w:r>
    </w:p>
    <w:p w:rsidR="0896C6EB" w:rsidP="5E1CEF24" w:rsidRDefault="6157C130" w14:paraId="41C97AC9" w14:textId="5ECCE162">
      <w:pPr>
        <w:pStyle w:val="JLevel1"/>
        <w:rPr>
          <w:lang w:val="en-US"/>
        </w:rPr>
      </w:pPr>
      <w:r w:rsidRPr="39579DDD">
        <w:rPr>
          <w:lang w:val="en-US"/>
        </w:rPr>
        <w:t xml:space="preserve">A further </w:t>
      </w:r>
      <w:r w:rsidRPr="39579DDD" w:rsidR="0DD8A4E8">
        <w:rPr>
          <w:lang w:val="en-US"/>
        </w:rPr>
        <w:t xml:space="preserve">core reason </w:t>
      </w:r>
      <w:r w:rsidRPr="39579DDD" w:rsidR="5AB6C577">
        <w:rPr>
          <w:lang w:val="en-US"/>
        </w:rPr>
        <w:t xml:space="preserve">identified by the NAO </w:t>
      </w:r>
      <w:r w:rsidRPr="39579DDD" w:rsidR="0DD8A4E8">
        <w:rPr>
          <w:lang w:val="en-US"/>
        </w:rPr>
        <w:t xml:space="preserve">for the increasing proportion of trials which are ineffective </w:t>
      </w:r>
      <w:r w:rsidRPr="39579DDD" w:rsidR="0D58C14A">
        <w:rPr>
          <w:lang w:val="en-US"/>
        </w:rPr>
        <w:t xml:space="preserve">is poor case preparation (either by the prosecution or the </w:t>
      </w:r>
      <w:proofErr w:type="spellStart"/>
      <w:r w:rsidRPr="39579DDD" w:rsidR="0D58C14A">
        <w:rPr>
          <w:lang w:val="en-US"/>
        </w:rPr>
        <w:t>defence</w:t>
      </w:r>
      <w:proofErr w:type="spellEnd"/>
      <w:r w:rsidRPr="39579DDD" w:rsidR="0D58C14A">
        <w:rPr>
          <w:lang w:val="en-US"/>
        </w:rPr>
        <w:t>).</w:t>
      </w:r>
      <w:r w:rsidRPr="39579DDD" w:rsidR="2CFCB897">
        <w:rPr>
          <w:rStyle w:val="FootnoteReference"/>
          <w:lang w:val="en-US"/>
        </w:rPr>
        <w:footnoteReference w:id="28"/>
      </w:r>
      <w:r w:rsidRPr="5B8ABDE3" w:rsidR="042F3B3C">
        <w:rPr>
          <w:lang w:val="en-US"/>
        </w:rPr>
        <w:t xml:space="preserve"> </w:t>
      </w:r>
      <w:r w:rsidRPr="5B8ABDE3" w:rsidR="5C7C5806">
        <w:rPr>
          <w:lang w:val="en-US"/>
        </w:rPr>
        <w:t xml:space="preserve"> </w:t>
      </w:r>
      <w:r w:rsidRPr="5B8ABDE3" w:rsidR="56D8A7F0">
        <w:rPr>
          <w:lang w:val="en-US"/>
        </w:rPr>
        <w:t>The p</w:t>
      </w:r>
      <w:r w:rsidRPr="5B8ABDE3" w:rsidR="5C7C5806">
        <w:rPr>
          <w:lang w:val="en-US"/>
        </w:rPr>
        <w:t>ractitioners</w:t>
      </w:r>
      <w:r w:rsidRPr="5B8ABDE3" w:rsidR="7565D7FA">
        <w:rPr>
          <w:lang w:val="en-US"/>
        </w:rPr>
        <w:t xml:space="preserve"> from whom</w:t>
      </w:r>
      <w:r w:rsidRPr="5B8ABDE3" w:rsidR="5C7C5806">
        <w:rPr>
          <w:lang w:val="en-US"/>
        </w:rPr>
        <w:t xml:space="preserve"> JUSTICE </w:t>
      </w:r>
      <w:r w:rsidRPr="5B8ABDE3" w:rsidR="15993BF0">
        <w:rPr>
          <w:lang w:val="en-US"/>
        </w:rPr>
        <w:t xml:space="preserve">heard evidence </w:t>
      </w:r>
      <w:r w:rsidRPr="5B8ABDE3" w:rsidR="5C9783C3">
        <w:rPr>
          <w:lang w:val="en-US"/>
        </w:rPr>
        <w:t>considered</w:t>
      </w:r>
      <w:r w:rsidRPr="5B8ABDE3" w:rsidR="5C7C5806">
        <w:rPr>
          <w:lang w:val="en-US"/>
        </w:rPr>
        <w:t xml:space="preserve"> that, in </w:t>
      </w:r>
      <w:proofErr w:type="gramStart"/>
      <w:r w:rsidRPr="5B8ABDE3" w:rsidR="5C7C5806">
        <w:rPr>
          <w:lang w:val="en-US"/>
        </w:rPr>
        <w:t xml:space="preserve">a number </w:t>
      </w:r>
      <w:r w:rsidRPr="5B8ABDE3" w:rsidR="3FC57EBF">
        <w:rPr>
          <w:lang w:val="en-US"/>
        </w:rPr>
        <w:t>of</w:t>
      </w:r>
      <w:proofErr w:type="gramEnd"/>
      <w:r w:rsidRPr="5B8ABDE3" w:rsidR="3FC57EBF">
        <w:rPr>
          <w:lang w:val="en-US"/>
        </w:rPr>
        <w:t xml:space="preserve"> respects, c</w:t>
      </w:r>
      <w:r w:rsidRPr="5B8ABDE3" w:rsidR="24E8E216">
        <w:rPr>
          <w:lang w:val="en-US"/>
        </w:rPr>
        <w:t>riminal proceedings</w:t>
      </w:r>
      <w:r w:rsidRPr="5B8ABDE3" w:rsidR="3FC57EBF">
        <w:rPr>
          <w:lang w:val="en-US"/>
        </w:rPr>
        <w:t xml:space="preserve"> had </w:t>
      </w:r>
      <w:r w:rsidRPr="5B8ABDE3" w:rsidR="1D120A84">
        <w:rPr>
          <w:lang w:val="en-US"/>
        </w:rPr>
        <w:t xml:space="preserve">the </w:t>
      </w:r>
      <w:r w:rsidRPr="5B8ABDE3" w:rsidR="3FC57EBF">
        <w:rPr>
          <w:lang w:val="en-US"/>
        </w:rPr>
        <w:t>potential to be improved</w:t>
      </w:r>
      <w:r w:rsidRPr="5B8ABDE3" w:rsidR="18910754">
        <w:rPr>
          <w:lang w:val="en-US"/>
        </w:rPr>
        <w:t xml:space="preserve">, ensuring </w:t>
      </w:r>
      <w:r w:rsidRPr="5B8ABDE3" w:rsidR="5025D822">
        <w:rPr>
          <w:lang w:val="en-US"/>
        </w:rPr>
        <w:t>more effective case management and greater efficiency.  For example</w:t>
      </w:r>
      <w:r w:rsidRPr="5B8ABDE3" w:rsidR="21216BD9">
        <w:rPr>
          <w:lang w:val="en-US"/>
        </w:rPr>
        <w:t>:</w:t>
      </w:r>
    </w:p>
    <w:p w:rsidR="0896C6EB" w:rsidP="00BD4144" w:rsidRDefault="16E0DCD3" w14:paraId="4740212F" w14:textId="59A7E91D">
      <w:pPr>
        <w:pStyle w:val="JLevel3"/>
        <w:rPr>
          <w:lang w:val="en-US"/>
        </w:rPr>
      </w:pPr>
      <w:r w:rsidRPr="244C4AFB">
        <w:rPr>
          <w:lang w:val="en-US"/>
        </w:rPr>
        <w:t>F</w:t>
      </w:r>
      <w:r w:rsidRPr="244C4AFB" w:rsidR="38B0A51C">
        <w:rPr>
          <w:lang w:val="en-US"/>
        </w:rPr>
        <w:t>irst appearances in the magistrates’ court could be made more constructive by ensuring that the initial details of the prosecution case (“</w:t>
      </w:r>
      <w:r w:rsidRPr="7189F60D" w:rsidR="38B0A51C">
        <w:rPr>
          <w:b/>
          <w:bCs/>
          <w:lang w:val="en-US"/>
        </w:rPr>
        <w:t>IDPC</w:t>
      </w:r>
      <w:r w:rsidRPr="244C4AFB" w:rsidR="38B0A51C">
        <w:rPr>
          <w:lang w:val="en-US"/>
        </w:rPr>
        <w:t>”)</w:t>
      </w:r>
      <w:r w:rsidRPr="28CCF931" w:rsidR="38B0A51C">
        <w:rPr>
          <w:lang w:val="en-US"/>
        </w:rPr>
        <w:t xml:space="preserve"> </w:t>
      </w:r>
      <w:r w:rsidRPr="244C4AFB" w:rsidR="38B0A51C">
        <w:rPr>
          <w:lang w:val="en-US"/>
        </w:rPr>
        <w:t xml:space="preserve">are fuller, facilitating the taking of instructions, the provision of advice by </w:t>
      </w:r>
      <w:proofErr w:type="spellStart"/>
      <w:r w:rsidRPr="244C4AFB" w:rsidR="38B0A51C">
        <w:rPr>
          <w:lang w:val="en-US"/>
        </w:rPr>
        <w:t>defence</w:t>
      </w:r>
      <w:proofErr w:type="spellEnd"/>
      <w:r w:rsidRPr="244C4AFB" w:rsidR="38B0A51C">
        <w:rPr>
          <w:lang w:val="en-US"/>
        </w:rPr>
        <w:t xml:space="preserve"> advocates and the narrowing of trial issues in contested cases.  JUSTICE understands that failure to serve video evidence at this stage is a particularly frequent </w:t>
      </w:r>
      <w:r w:rsidRPr="244C4AFB" w:rsidR="1FAF087F">
        <w:rPr>
          <w:lang w:val="en-US"/>
        </w:rPr>
        <w:t>obstacle</w:t>
      </w:r>
      <w:r w:rsidRPr="244C4AFB" w:rsidR="38B0A51C">
        <w:rPr>
          <w:lang w:val="en-US"/>
        </w:rPr>
        <w:t xml:space="preserve">. </w:t>
      </w:r>
      <w:r w:rsidRPr="244C4AFB" w:rsidR="13AFF4DC">
        <w:rPr>
          <w:lang w:val="en-US"/>
        </w:rPr>
        <w:t>I</w:t>
      </w:r>
      <w:r w:rsidRPr="244C4AFB" w:rsidR="0B1B185B">
        <w:rPr>
          <w:lang w:val="en-US"/>
        </w:rPr>
        <w:t>s</w:t>
      </w:r>
      <w:r w:rsidRPr="244C4AFB" w:rsidR="13AFF4DC">
        <w:rPr>
          <w:lang w:val="en-US"/>
        </w:rPr>
        <w:t>sues</w:t>
      </w:r>
      <w:r w:rsidRPr="244C4AFB" w:rsidR="04E6E3A3">
        <w:rPr>
          <w:lang w:val="en-US"/>
        </w:rPr>
        <w:t xml:space="preserve"> such as th</w:t>
      </w:r>
      <w:r w:rsidRPr="244C4AFB" w:rsidR="09C7DDB9">
        <w:rPr>
          <w:lang w:val="en-US"/>
        </w:rPr>
        <w:t>is</w:t>
      </w:r>
      <w:r w:rsidRPr="244C4AFB" w:rsidR="04E6E3A3">
        <w:rPr>
          <w:lang w:val="en-US"/>
        </w:rPr>
        <w:t xml:space="preserve"> can have the effect of prec</w:t>
      </w:r>
      <w:r w:rsidRPr="244C4AFB" w:rsidR="6475BC11">
        <w:rPr>
          <w:lang w:val="en-US"/>
        </w:rPr>
        <w:t>luding the implementation of Better Case Management principles</w:t>
      </w:r>
      <w:r w:rsidR="23CC4616">
        <w:rPr>
          <w:lang w:val="en-US"/>
        </w:rPr>
        <w:t>.</w:t>
      </w:r>
      <w:r w:rsidRPr="0018034A" w:rsidR="7DF784B1">
        <w:rPr>
          <w:vertAlign w:val="superscript"/>
          <w:lang w:val="en-US"/>
        </w:rPr>
        <w:footnoteReference w:id="29"/>
      </w:r>
      <w:r w:rsidRPr="244C4AFB" w:rsidR="6475BC11">
        <w:rPr>
          <w:lang w:val="en-US"/>
        </w:rPr>
        <w:t xml:space="preserve">  </w:t>
      </w:r>
      <w:r w:rsidRPr="244C4AFB" w:rsidR="38B0A51C">
        <w:rPr>
          <w:lang w:val="en-US"/>
        </w:rPr>
        <w:t>Practitioners were of the view that the magistrates’ court should engage in more robust case management at this early stage</w:t>
      </w:r>
      <w:r w:rsidRPr="244C4AFB" w:rsidR="5FECE214">
        <w:rPr>
          <w:lang w:val="en-US"/>
        </w:rPr>
        <w:t>, and that</w:t>
      </w:r>
      <w:r w:rsidRPr="244C4AFB" w:rsidR="423BEB76">
        <w:rPr>
          <w:lang w:val="en-US"/>
        </w:rPr>
        <w:t xml:space="preserve"> </w:t>
      </w:r>
      <w:r w:rsidRPr="244C4AFB" w:rsidR="3E0DADCC">
        <w:rPr>
          <w:lang w:val="en-US"/>
        </w:rPr>
        <w:t xml:space="preserve">the guidance </w:t>
      </w:r>
      <w:r w:rsidRPr="244C4AFB" w:rsidR="4609841B">
        <w:rPr>
          <w:lang w:val="en-US"/>
        </w:rPr>
        <w:t xml:space="preserve">contained in </w:t>
      </w:r>
      <w:r w:rsidRPr="244C4AFB" w:rsidR="08B7694C">
        <w:rPr>
          <w:lang w:val="en-US"/>
        </w:rPr>
        <w:t>the Better Case Mana</w:t>
      </w:r>
      <w:r w:rsidRPr="244C4AFB" w:rsidR="5C46A76E">
        <w:rPr>
          <w:lang w:val="en-US"/>
        </w:rPr>
        <w:t>gement Handbook</w:t>
      </w:r>
      <w:r w:rsidRPr="244C4AFB" w:rsidR="461FD1F2">
        <w:rPr>
          <w:lang w:val="en-US"/>
        </w:rPr>
        <w:t xml:space="preserve"> </w:t>
      </w:r>
      <w:r w:rsidRPr="244C4AFB" w:rsidR="379FBABE">
        <w:rPr>
          <w:lang w:val="en-US"/>
        </w:rPr>
        <w:t>(the</w:t>
      </w:r>
      <w:r w:rsidRPr="305AE4D4" w:rsidR="379FBABE">
        <w:rPr>
          <w:lang w:val="en-US"/>
        </w:rPr>
        <w:t xml:space="preserve"> “</w:t>
      </w:r>
      <w:r w:rsidRPr="00EB1BF2" w:rsidR="379FBABE">
        <w:rPr>
          <w:b/>
          <w:bCs/>
          <w:lang w:val="en-US"/>
        </w:rPr>
        <w:t>BCM Handbook</w:t>
      </w:r>
      <w:r w:rsidRPr="305AE4D4" w:rsidR="379FBABE">
        <w:rPr>
          <w:lang w:val="en-US"/>
        </w:rPr>
        <w:t>”</w:t>
      </w:r>
      <w:r w:rsidRPr="244C4AFB" w:rsidR="379FBABE">
        <w:rPr>
          <w:lang w:val="en-US"/>
        </w:rPr>
        <w:t>)</w:t>
      </w:r>
      <w:r w:rsidRPr="244C4AFB" w:rsidR="4AFF5E37">
        <w:rPr>
          <w:lang w:val="en-US"/>
        </w:rPr>
        <w:t xml:space="preserve"> was too seldom followed</w:t>
      </w:r>
      <w:r w:rsidRPr="244C4AFB" w:rsidR="461FD1F2">
        <w:rPr>
          <w:lang w:val="en-US"/>
        </w:rPr>
        <w:t xml:space="preserve">.  The </w:t>
      </w:r>
      <w:r w:rsidRPr="244C4AFB" w:rsidR="1E4FBE14">
        <w:rPr>
          <w:lang w:val="en-US"/>
        </w:rPr>
        <w:t>BCM</w:t>
      </w:r>
      <w:r w:rsidRPr="244C4AFB" w:rsidR="461FD1F2">
        <w:rPr>
          <w:lang w:val="en-US"/>
        </w:rPr>
        <w:t xml:space="preserve"> Handbook </w:t>
      </w:r>
      <w:r w:rsidRPr="244C4AFB" w:rsidR="69FFF3BC">
        <w:rPr>
          <w:lang w:val="en-US"/>
        </w:rPr>
        <w:t>specifies, for example,</w:t>
      </w:r>
      <w:r w:rsidRPr="244C4AFB" w:rsidR="461FD1F2">
        <w:rPr>
          <w:lang w:val="en-US"/>
        </w:rPr>
        <w:t xml:space="preserve"> that</w:t>
      </w:r>
      <w:r w:rsidRPr="244C4AFB" w:rsidR="1A5D4840">
        <w:rPr>
          <w:lang w:val="en-US"/>
        </w:rPr>
        <w:t xml:space="preserve"> </w:t>
      </w:r>
      <w:r w:rsidRPr="244C4AFB" w:rsidR="38B0A51C">
        <w:rPr>
          <w:lang w:val="en-US"/>
        </w:rPr>
        <w:t>on sending a case to the Crown Court</w:t>
      </w:r>
      <w:r w:rsidRPr="244C4AFB" w:rsidR="50805ECD">
        <w:rPr>
          <w:lang w:val="en-US"/>
        </w:rPr>
        <w:t xml:space="preserve">, a timetable should be established, giving directions for the case to progress in the time before the </w:t>
      </w:r>
      <w:r w:rsidRPr="244C4AFB" w:rsidR="38B0A51C">
        <w:rPr>
          <w:lang w:val="en-US"/>
        </w:rPr>
        <w:t>Plea and Trial Preparation Hearing</w:t>
      </w:r>
      <w:r w:rsidRPr="28CCF931" w:rsidR="38B0A51C">
        <w:rPr>
          <w:lang w:val="en-US"/>
        </w:rPr>
        <w:t xml:space="preserve"> </w:t>
      </w:r>
      <w:r w:rsidRPr="305AE4D4" w:rsidR="38B0A51C">
        <w:rPr>
          <w:lang w:val="en-US"/>
        </w:rPr>
        <w:t>(“</w:t>
      </w:r>
      <w:r w:rsidRPr="244C4AFB" w:rsidR="38B0A51C">
        <w:rPr>
          <w:b/>
          <w:bCs/>
          <w:lang w:val="en-US"/>
        </w:rPr>
        <w:t>PTPH</w:t>
      </w:r>
      <w:r w:rsidRPr="244C4AFB" w:rsidR="38B0A51C">
        <w:rPr>
          <w:lang w:val="en-US"/>
        </w:rPr>
        <w:t>”)</w:t>
      </w:r>
      <w:r w:rsidRPr="244C4AFB" w:rsidR="0DC123EC">
        <w:rPr>
          <w:lang w:val="en-US"/>
        </w:rPr>
        <w:t>.</w:t>
      </w:r>
      <w:r w:rsidRPr="00BB7F18" w:rsidR="32A9C190">
        <w:rPr>
          <w:vertAlign w:val="superscript"/>
          <w:lang w:val="en-US"/>
        </w:rPr>
        <w:footnoteReference w:id="30"/>
      </w:r>
      <w:r w:rsidRPr="244C4AFB" w:rsidR="0DC123EC">
        <w:rPr>
          <w:lang w:val="en-US"/>
        </w:rPr>
        <w:t xml:space="preserve">  Such directions may</w:t>
      </w:r>
      <w:r w:rsidRPr="244C4AFB" w:rsidR="29F4892D">
        <w:rPr>
          <w:lang w:val="en-US"/>
        </w:rPr>
        <w:t xml:space="preserve"> relate to matters including</w:t>
      </w:r>
      <w:r w:rsidRPr="244C4AFB" w:rsidR="0DC123EC">
        <w:rPr>
          <w:lang w:val="en-US"/>
        </w:rPr>
        <w:t xml:space="preserve"> the evidence to be served before the PTPH or, </w:t>
      </w:r>
      <w:r w:rsidRPr="244C4AFB" w:rsidR="38B0A51C">
        <w:rPr>
          <w:lang w:val="en-US"/>
        </w:rPr>
        <w:t xml:space="preserve">where appropriate, review of the charges by the prosecution.  </w:t>
      </w:r>
    </w:p>
    <w:p w:rsidR="0896C6EB" w:rsidP="00BD4144" w:rsidRDefault="1832A82C" w14:paraId="38B48201" w14:textId="3C5AD2AF">
      <w:pPr>
        <w:pStyle w:val="JLevel3"/>
        <w:rPr>
          <w:lang w:val="en-US"/>
        </w:rPr>
      </w:pPr>
      <w:r w:rsidRPr="305AE4D4">
        <w:rPr>
          <w:lang w:val="en-US"/>
        </w:rPr>
        <w:lastRenderedPageBreak/>
        <w:t xml:space="preserve">Similarly, JUSTICE heard that PTPHs could be made more conducive to better early case management and trial preparation.  A key aspect of this is the availability of </w:t>
      </w:r>
      <w:r w:rsidRPr="28CCF931" w:rsidR="1B94B74C">
        <w:rPr>
          <w:lang w:val="en-US"/>
        </w:rPr>
        <w:t>thorough</w:t>
      </w:r>
      <w:r w:rsidRPr="305AE4D4">
        <w:rPr>
          <w:lang w:val="en-US"/>
        </w:rPr>
        <w:t xml:space="preserve"> conferences between the individual facing trial and their solicitors and/ or barrister prior to the hearing</w:t>
      </w:r>
      <w:r w:rsidRPr="305AE4D4" w:rsidR="40BC6493">
        <w:rPr>
          <w:lang w:val="en-US"/>
        </w:rPr>
        <w:t>, informed by the service of as much of the prosecution case as possible</w:t>
      </w:r>
      <w:r w:rsidRPr="305AE4D4">
        <w:rPr>
          <w:lang w:val="en-US"/>
        </w:rPr>
        <w:t xml:space="preserve">. </w:t>
      </w:r>
      <w:r w:rsidRPr="305AE4D4" w:rsidR="19F83E29">
        <w:rPr>
          <w:lang w:val="en-US"/>
        </w:rPr>
        <w:t xml:space="preserve"> Again, whilst pre-PTPH conferences are </w:t>
      </w:r>
      <w:r w:rsidRPr="305AE4D4" w:rsidR="5937EB42">
        <w:rPr>
          <w:lang w:val="en-US"/>
        </w:rPr>
        <w:t>envisaged</w:t>
      </w:r>
      <w:r w:rsidRPr="305AE4D4" w:rsidR="19F83E29">
        <w:rPr>
          <w:lang w:val="en-US"/>
        </w:rPr>
        <w:t xml:space="preserve"> </w:t>
      </w:r>
      <w:r w:rsidRPr="305AE4D4" w:rsidR="6A8D4295">
        <w:rPr>
          <w:lang w:val="en-US"/>
        </w:rPr>
        <w:t>by the BCM Handbook</w:t>
      </w:r>
      <w:r w:rsidRPr="00636A00" w:rsidR="32A9C190">
        <w:rPr>
          <w:vertAlign w:val="superscript"/>
          <w:lang w:val="en-US"/>
        </w:rPr>
        <w:footnoteReference w:id="31"/>
      </w:r>
      <w:r w:rsidRPr="305AE4D4" w:rsidR="6A8D4295">
        <w:rPr>
          <w:lang w:val="en-US"/>
        </w:rPr>
        <w:t>, JUSTICE understands that</w:t>
      </w:r>
      <w:r w:rsidRPr="305AE4D4" w:rsidR="78EAE51C">
        <w:rPr>
          <w:lang w:val="en-US"/>
        </w:rPr>
        <w:t>, anecdotally,</w:t>
      </w:r>
      <w:r w:rsidRPr="305AE4D4" w:rsidR="6A8D4295">
        <w:rPr>
          <w:lang w:val="en-US"/>
        </w:rPr>
        <w:t xml:space="preserve"> in practice they are extremely rare.</w:t>
      </w:r>
      <w:r w:rsidRPr="305AE4D4" w:rsidR="3621B4CC">
        <w:rPr>
          <w:lang w:val="en-US"/>
        </w:rPr>
        <w:t xml:space="preserve"> </w:t>
      </w:r>
      <w:r w:rsidRPr="305AE4D4" w:rsidR="1DF1AF56">
        <w:rPr>
          <w:lang w:val="en-US"/>
        </w:rPr>
        <w:t xml:space="preserve"> </w:t>
      </w:r>
      <w:r w:rsidRPr="305AE4D4">
        <w:rPr>
          <w:lang w:val="en-US"/>
        </w:rPr>
        <w:t xml:space="preserve">For those on remand, much depends on improved access to conference facilities within the prison estate.  In more serious cases in which Kings Counsel would be required at trial, there is a strong argument </w:t>
      </w:r>
      <w:r w:rsidRPr="305AE4D4" w:rsidR="14732D2C">
        <w:rPr>
          <w:lang w:val="en-US"/>
        </w:rPr>
        <w:t xml:space="preserve">that they </w:t>
      </w:r>
      <w:r w:rsidR="00CD0DCC">
        <w:rPr>
          <w:lang w:val="en-US"/>
        </w:rPr>
        <w:t>ought to be</w:t>
      </w:r>
      <w:r w:rsidRPr="305AE4D4">
        <w:rPr>
          <w:lang w:val="en-US"/>
        </w:rPr>
        <w:t xml:space="preserve"> engaged at or prior to the PTPH stage so that their advice and expertise is available to the person facing trial from the beginning of a case’s progress through the Crown Court.  This may make it necessary to empower the magistrates’ court to grant the relevant certificate for representation; JUSTICE notes that the granting of certificates of counsel is a function already exercised by the youth court.</w:t>
      </w:r>
    </w:p>
    <w:p w:rsidR="731C55F4" w:rsidP="00BD4144" w:rsidRDefault="14765EF8" w14:paraId="30C68F26" w14:textId="435E3687">
      <w:pPr>
        <w:pStyle w:val="JLevel3"/>
        <w:rPr>
          <w:b/>
          <w:bCs/>
          <w:lang w:val="en-US"/>
        </w:rPr>
      </w:pPr>
      <w:r w:rsidRPr="37226953">
        <w:rPr>
          <w:lang w:val="en-US"/>
        </w:rPr>
        <w:t xml:space="preserve">The electronic case systems used by the criminal courts could </w:t>
      </w:r>
      <w:r w:rsidRPr="54C454FB" w:rsidR="3636E1D9">
        <w:rPr>
          <w:lang w:val="en-US"/>
        </w:rPr>
        <w:t xml:space="preserve">allow for </w:t>
      </w:r>
      <w:r w:rsidRPr="770AFF7C" w:rsidR="3636E1D9">
        <w:rPr>
          <w:lang w:val="en-US"/>
        </w:rPr>
        <w:t xml:space="preserve">more </w:t>
      </w:r>
      <w:r w:rsidRPr="770AFF7C">
        <w:rPr>
          <w:lang w:val="en-US"/>
        </w:rPr>
        <w:t>effective</w:t>
      </w:r>
      <w:r w:rsidRPr="770AFF7C" w:rsidR="67B01CE5">
        <w:rPr>
          <w:lang w:val="en-US"/>
        </w:rPr>
        <w:t xml:space="preserve"> and </w:t>
      </w:r>
      <w:r w:rsidRPr="28B67015" w:rsidR="67B01CE5">
        <w:rPr>
          <w:lang w:val="en-US"/>
        </w:rPr>
        <w:t>active</w:t>
      </w:r>
      <w:r w:rsidRPr="37226953">
        <w:rPr>
          <w:lang w:val="en-US"/>
        </w:rPr>
        <w:t xml:space="preserve"> case management by providing a feature which makes all outstanding directions that have been set viewable in one place, together with the relevant deadline and whether the directions have been complied with.</w:t>
      </w:r>
      <w:r w:rsidRPr="36EE62A2" w:rsidR="5D981F97">
        <w:rPr>
          <w:lang w:val="en-US"/>
        </w:rPr>
        <w:t xml:space="preserve"> </w:t>
      </w:r>
      <w:r w:rsidRPr="652FE11F" w:rsidR="5D981F97">
        <w:rPr>
          <w:lang w:val="en-US"/>
        </w:rPr>
        <w:t xml:space="preserve"> </w:t>
      </w:r>
    </w:p>
    <w:p w:rsidR="731C55F4" w:rsidP="00BD4144" w:rsidRDefault="731C55F4" w14:paraId="35A0700C" w14:textId="3096AADC">
      <w:pPr>
        <w:pStyle w:val="JLevel2"/>
        <w:keepNext/>
        <w:numPr>
          <w:ilvl w:val="0"/>
          <w:numId w:val="0"/>
        </w:numPr>
        <w:rPr>
          <w:b/>
          <w:bCs/>
          <w:lang w:val="en-US"/>
        </w:rPr>
      </w:pPr>
      <w:r w:rsidRPr="65FBBEB0">
        <w:rPr>
          <w:b/>
          <w:bCs/>
          <w:lang w:val="en-US"/>
        </w:rPr>
        <w:t>Increase Crown Court sitting days</w:t>
      </w:r>
    </w:p>
    <w:p w:rsidR="731C55F4" w:rsidP="00BD4144" w:rsidRDefault="4E779777" w14:paraId="4690C269" w14:textId="13057A20">
      <w:pPr>
        <w:pStyle w:val="JLevel1"/>
        <w:keepNext/>
        <w:rPr>
          <w:lang w:val="en-US"/>
        </w:rPr>
      </w:pPr>
      <w:r w:rsidRPr="6D475605">
        <w:rPr>
          <w:lang w:val="en-US"/>
        </w:rPr>
        <w:t xml:space="preserve">The </w:t>
      </w:r>
      <w:r w:rsidRPr="6D475605" w:rsidR="1B90FA7A">
        <w:rPr>
          <w:lang w:val="en-US"/>
        </w:rPr>
        <w:t>2,000 extra sitting days announced by the Lord Chancellor in December 2024</w:t>
      </w:r>
      <w:r w:rsidRPr="6D475605" w:rsidR="731C55F4">
        <w:rPr>
          <w:rStyle w:val="FootnoteReference"/>
          <w:lang w:val="en-US"/>
        </w:rPr>
        <w:footnoteReference w:id="32"/>
      </w:r>
      <w:r w:rsidRPr="6D475605" w:rsidR="1B90FA7A">
        <w:rPr>
          <w:lang w:val="en-US"/>
        </w:rPr>
        <w:t xml:space="preserve"> are to be welcomed.  However, we encourage the Review to urge the Government to go further in ensuring that</w:t>
      </w:r>
      <w:r w:rsidRPr="6D475605" w:rsidR="6F8DB9DC">
        <w:rPr>
          <w:lang w:val="en-US"/>
        </w:rPr>
        <w:t xml:space="preserve"> </w:t>
      </w:r>
      <w:r w:rsidRPr="6D475605" w:rsidR="0234F7EB">
        <w:rPr>
          <w:lang w:val="en-US"/>
        </w:rPr>
        <w:t>maximum</w:t>
      </w:r>
      <w:r w:rsidRPr="6D475605" w:rsidR="6F8DB9DC">
        <w:rPr>
          <w:lang w:val="en-US"/>
        </w:rPr>
        <w:t xml:space="preserve"> sitting day capacity is reached.  The additional sitting days bring the total number of sitting days to 108</w:t>
      </w:r>
      <w:r w:rsidRPr="6D475605" w:rsidR="21C50112">
        <w:rPr>
          <w:lang w:val="en-US"/>
        </w:rPr>
        <w:t>,500</w:t>
      </w:r>
      <w:r w:rsidRPr="6D475605" w:rsidR="0E99163A">
        <w:rPr>
          <w:lang w:val="en-US"/>
        </w:rPr>
        <w:t>.  However, as pointed out by the Lady Chief Justice, the Crown Court has capacity to sit 113,000 days</w:t>
      </w:r>
      <w:r w:rsidRPr="6D475605" w:rsidR="640AEDDC">
        <w:rPr>
          <w:lang w:val="en-US"/>
        </w:rPr>
        <w:t>.</w:t>
      </w:r>
      <w:r w:rsidRPr="6D475605" w:rsidR="731C55F4">
        <w:rPr>
          <w:rStyle w:val="FootnoteReference"/>
          <w:lang w:val="en-US"/>
        </w:rPr>
        <w:footnoteReference w:id="33"/>
      </w:r>
      <w:r w:rsidRPr="6D475605" w:rsidR="0EE8FB65">
        <w:rPr>
          <w:lang w:val="en-US"/>
        </w:rPr>
        <w:t xml:space="preserve">  </w:t>
      </w:r>
      <w:r w:rsidRPr="6D475605" w:rsidR="098D7A33">
        <w:rPr>
          <w:lang w:val="en-US"/>
        </w:rPr>
        <w:t>In giving evidence to the House of Commons Justice Select Committee, h</w:t>
      </w:r>
      <w:r w:rsidRPr="6D475605" w:rsidR="0EE8FB65">
        <w:rPr>
          <w:lang w:val="en-US"/>
        </w:rPr>
        <w:t>er Ladyship described some of the effects of</w:t>
      </w:r>
      <w:r w:rsidRPr="6D475605" w:rsidR="76279374">
        <w:rPr>
          <w:lang w:val="en-US"/>
        </w:rPr>
        <w:t xml:space="preserve"> a lack of sitting days as follows:</w:t>
      </w:r>
    </w:p>
    <w:p w:rsidR="731C55F4" w:rsidP="7D681C21" w:rsidRDefault="5FC07FEB" w14:paraId="2CF444E3" w14:textId="25724A7B">
      <w:pPr>
        <w:pStyle w:val="JLevel1"/>
        <w:numPr>
          <w:ilvl w:val="0"/>
          <w:numId w:val="0"/>
        </w:numPr>
        <w:ind w:left="1440"/>
        <w:rPr>
          <w:lang w:val="en-US"/>
        </w:rPr>
      </w:pPr>
      <w:r w:rsidRPr="6D475605">
        <w:rPr>
          <w:lang w:val="en-US"/>
        </w:rPr>
        <w:t>We have courtrooms and some entire courts being stopped running for significant periods.  Salary judges not sitting, so that’s full</w:t>
      </w:r>
      <w:r w:rsidRPr="6D475605" w:rsidR="071E65A2">
        <w:rPr>
          <w:lang w:val="en-US"/>
        </w:rPr>
        <w:t>-</w:t>
      </w:r>
      <w:r w:rsidRPr="6D475605">
        <w:rPr>
          <w:lang w:val="en-US"/>
        </w:rPr>
        <w:t>time judges not sitting because there are no sitting days</w:t>
      </w:r>
      <w:r w:rsidRPr="6D475605" w:rsidR="53DE04D8">
        <w:rPr>
          <w:lang w:val="en-US"/>
        </w:rPr>
        <w:t xml:space="preserve">, and </w:t>
      </w:r>
      <w:proofErr w:type="gramStart"/>
      <w:r w:rsidRPr="6D475605" w:rsidR="53DE04D8">
        <w:rPr>
          <w:lang w:val="en-US"/>
        </w:rPr>
        <w:t>really important</w:t>
      </w:r>
      <w:proofErr w:type="gramEnd"/>
      <w:r w:rsidRPr="6D475605" w:rsidR="53DE04D8">
        <w:rPr>
          <w:lang w:val="en-US"/>
        </w:rPr>
        <w:t xml:space="preserve"> ancillary impacts</w:t>
      </w:r>
      <w:r w:rsidRPr="52651B07" w:rsidR="6580B4CA">
        <w:rPr>
          <w:lang w:val="en-US"/>
        </w:rPr>
        <w:t>... Think about criminal barristers who have cases taken away from them when the criminal bar is already suffering.  Equally concerning for me, I’ve got the fee-</w:t>
      </w:r>
      <w:r w:rsidRPr="52651B07" w:rsidR="6580B4CA">
        <w:rPr>
          <w:lang w:val="en-US"/>
        </w:rPr>
        <w:lastRenderedPageBreak/>
        <w:t>paid judges, so those are the recorders, having their bookings cancelled, they’re running practices, they’ve set the time aside</w:t>
      </w:r>
      <w:r w:rsidRPr="52651B07" w:rsidR="1E94705D">
        <w:rPr>
          <w:lang w:val="en-US"/>
        </w:rPr>
        <w:t>, the booking is cancelled, they become very disenchanted.  I’m going to have to work very hard to keep them on side, so to speak.</w:t>
      </w:r>
    </w:p>
    <w:p w:rsidR="731C55F4" w:rsidP="7D681C21" w:rsidRDefault="1E94705D" w14:paraId="7733D6D7" w14:textId="39AE339E">
      <w:pPr>
        <w:pStyle w:val="JLevel1"/>
        <w:numPr>
          <w:ilvl w:val="0"/>
          <w:numId w:val="0"/>
        </w:numPr>
        <w:ind w:left="1440"/>
        <w:rPr>
          <w:lang w:val="en-US"/>
        </w:rPr>
      </w:pPr>
      <w:r>
        <w:t>I think you probably want some real-life examples.  I’m going to take three courts from the West Country.</w:t>
      </w:r>
      <w:r w:rsidR="70EDC481">
        <w:t xml:space="preserve">  In Bristol, hundreds of fixed trials are being </w:t>
      </w:r>
      <w:proofErr w:type="gramStart"/>
      <w:r w:rsidR="70EDC481">
        <w:t>removed</w:t>
      </w:r>
      <w:proofErr w:type="gramEnd"/>
      <w:r w:rsidR="70EDC481">
        <w:t xml:space="preserve"> and a number of backers are also being released, so those are cases that are backed, fixed for behind the fixed trials.  On average, I’m being told 40 percent of courtrooms are not open on any given </w:t>
      </w:r>
      <w:r w:rsidR="73523823">
        <w:t>week and Bristol was dedicating certain courts to [rape and serious sexual offences] cases and that is no longer possible</w:t>
      </w:r>
      <w:r w:rsidR="23C324B4">
        <w:t>.  In Taunton, next quarter, only one of two courts are going to be running and there are only 60 sitting days available in January to March, to conduct 76 trials, currently listed needing 265 days.  Truro is going to shut one day a week until March 2025.</w:t>
      </w:r>
    </w:p>
    <w:p w:rsidR="731C55F4" w:rsidP="6D475605" w:rsidRDefault="20346AD0" w14:paraId="4877419D" w14:textId="17ACCBEB">
      <w:pPr>
        <w:pStyle w:val="JLevel1"/>
        <w:numPr>
          <w:ilvl w:val="0"/>
          <w:numId w:val="0"/>
        </w:numPr>
        <w:ind w:left="1440"/>
      </w:pPr>
      <w:r w:rsidR="20346AD0">
        <w:rPr/>
        <w:t>And before answering the how did we get here question</w:t>
      </w:r>
      <w:r w:rsidR="2D815539">
        <w:rPr/>
        <w:t xml:space="preserve">, </w:t>
      </w:r>
      <w:r w:rsidR="2D815539">
        <w:rPr/>
        <w:t xml:space="preserve">can </w:t>
      </w:r>
      <w:r w:rsidR="000A1194">
        <w:rPr/>
        <w:t>I</w:t>
      </w:r>
      <w:r w:rsidR="000A1194">
        <w:rPr/>
        <w:t xml:space="preserve"> </w:t>
      </w:r>
      <w:r w:rsidR="2D815539">
        <w:rPr/>
        <w:t>also emphasize the obvious</w:t>
      </w:r>
      <w:r w:rsidR="2D815539">
        <w:rPr/>
        <w:t xml:space="preserve">?  </w:t>
      </w:r>
      <w:r w:rsidR="2D815539">
        <w:rPr/>
        <w:t>This is not about saving anything</w:t>
      </w:r>
      <w:r w:rsidR="2D815539">
        <w:rPr/>
        <w:t xml:space="preserve">.  </w:t>
      </w:r>
      <w:r w:rsidR="2D815539">
        <w:rPr/>
        <w:t>It is not about saving money</w:t>
      </w:r>
      <w:r w:rsidR="2D815539">
        <w:rPr/>
        <w:t xml:space="preserve">.  </w:t>
      </w:r>
      <w:r w:rsidR="2D815539">
        <w:rPr/>
        <w:t>You are deferring the cost and indeed you are increasing it</w:t>
      </w:r>
      <w:r w:rsidR="2D815539">
        <w:rPr/>
        <w:t xml:space="preserve">.  </w:t>
      </w:r>
      <w:r w:rsidR="2D815539">
        <w:rPr/>
        <w:t>Why are you increasing it</w:t>
      </w:r>
      <w:r w:rsidR="2D815539">
        <w:rPr/>
        <w:t xml:space="preserve">?  </w:t>
      </w:r>
      <w:r w:rsidR="2D815539">
        <w:rPr/>
        <w:t>You are increasing it because inflation will mean everything costs more</w:t>
      </w:r>
      <w:r w:rsidR="2D815539">
        <w:rPr/>
        <w:t xml:space="preserve">.  </w:t>
      </w:r>
      <w:r w:rsidR="2D815539">
        <w:rPr/>
        <w:t>You are increasing it because barristers and the CPS are going to have to r</w:t>
      </w:r>
      <w:r w:rsidR="43547A9F">
        <w:rPr/>
        <w:t xml:space="preserve">edo the </w:t>
      </w:r>
      <w:r w:rsidR="43547A9F">
        <w:rPr/>
        <w:t>work</w:t>
      </w:r>
      <w:r w:rsidR="43547A9F">
        <w:rPr/>
        <w:t xml:space="preserve"> they had done to be ready for trial because the case will be stale and that is not even to touch upon the social cost</w:t>
      </w:r>
      <w:r w:rsidR="43547A9F">
        <w:rPr/>
        <w:t xml:space="preserve">.  </w:t>
      </w:r>
      <w:r w:rsidR="43547A9F">
        <w:rPr/>
        <w:t xml:space="preserve">You have all been reading in the newspaper what the attrition rate is for delay that affects particularly </w:t>
      </w:r>
      <w:r w:rsidR="5F0DED14">
        <w:rPr/>
        <w:t xml:space="preserve">[rape and serious sexual offences] cases where complainants simply </w:t>
      </w:r>
      <w:r w:rsidR="5F0DED14">
        <w:rPr/>
        <w:t>don’t</w:t>
      </w:r>
      <w:r w:rsidR="5F0DED14">
        <w:rPr/>
        <w:t xml:space="preserve"> feel able to have confidence in the system anymore</w:t>
      </w:r>
      <w:r w:rsidR="20346AD0">
        <w:rPr/>
        <w:t xml:space="preserve"> </w:t>
      </w:r>
      <w:r w:rsidR="645A9201">
        <w:rPr/>
        <w:t xml:space="preserve">and walk away from what may be legitimate, very </w:t>
      </w:r>
      <w:r w:rsidR="645A9201">
        <w:rPr/>
        <w:t>legitimate</w:t>
      </w:r>
      <w:r w:rsidR="645A9201">
        <w:rPr/>
        <w:t xml:space="preserve"> and </w:t>
      </w:r>
      <w:r w:rsidR="645A9201">
        <w:rPr/>
        <w:t>very serious</w:t>
      </w:r>
      <w:r w:rsidR="645A9201">
        <w:rPr/>
        <w:t xml:space="preserve"> </w:t>
      </w:r>
      <w:r w:rsidR="645A9201">
        <w:rPr/>
        <w:t>complaints.</w:t>
      </w:r>
      <w:r w:rsidRPr="6D475605" w:rsidR="731C55F4">
        <w:rPr>
          <w:rStyle w:val="FootnoteReference"/>
          <w:lang w:val="en-US"/>
        </w:rPr>
        <w:footnoteReference w:id="34"/>
      </w:r>
    </w:p>
    <w:p w:rsidR="7F11171E" w:rsidP="0652EC9C" w:rsidRDefault="7F11171E" w14:paraId="50CAF026" w14:textId="2DE05FD9">
      <w:pPr>
        <w:pStyle w:val="JLevel1"/>
      </w:pPr>
      <w:r>
        <w:t xml:space="preserve">JUSTICE would invite the Review to encourage the Government to go </w:t>
      </w:r>
      <w:r w:rsidR="5530A37A">
        <w:t>still</w:t>
      </w:r>
      <w:r w:rsidR="56515F3F">
        <w:t xml:space="preserve"> </w:t>
      </w:r>
      <w:r>
        <w:t xml:space="preserve">further in </w:t>
      </w:r>
      <w:r w:rsidR="60D16641">
        <w:t>extending</w:t>
      </w:r>
      <w:r>
        <w:t xml:space="preserve"> Crown Court sitting capacity by increasing the available courtroom space.  </w:t>
      </w:r>
      <w:r w:rsidR="10FFCC2C">
        <w:t xml:space="preserve">Any new court buildings should be appropriately designed and ensure, for example, that </w:t>
      </w:r>
      <w:r w:rsidR="1C99CB10">
        <w:t xml:space="preserve">areas used by complainants and defendants are kept separate.  </w:t>
      </w:r>
    </w:p>
    <w:p w:rsidR="7F11171E" w:rsidP="0652EC9C" w:rsidRDefault="604644F0" w14:paraId="57471AD0" w14:textId="39056EB2">
      <w:pPr>
        <w:pStyle w:val="JLevel1"/>
      </w:pPr>
      <w:r>
        <w:t xml:space="preserve">We also consider it crucial that a new approach is taken to the use of the dock in the </w:t>
      </w:r>
      <w:r w:rsidR="34FF4279">
        <w:t xml:space="preserve">criminal trial and that this is reflected in the design of any new court buildings and the refurbishment and use of existing ones.  </w:t>
      </w:r>
      <w:r w:rsidR="65B3738C">
        <w:t xml:space="preserve">JUSTICE’s 2015 report </w:t>
      </w:r>
      <w:r w:rsidRPr="0CDD74F8" w:rsidR="65B3738C">
        <w:rPr>
          <w:i/>
          <w:iCs/>
        </w:rPr>
        <w:t>In the Dock: Reassessing the use of the dock in criminal trials</w:t>
      </w:r>
      <w:r w:rsidRPr="4FF1174C" w:rsidR="6F8D2AD1">
        <w:rPr>
          <w:rStyle w:val="FootnoteReference"/>
        </w:rPr>
        <w:footnoteReference w:id="35"/>
      </w:r>
      <w:r w:rsidRPr="4FF1174C" w:rsidR="65B3738C">
        <w:t xml:space="preserve"> </w:t>
      </w:r>
      <w:r w:rsidRPr="4FF1174C" w:rsidR="01BD0B1B">
        <w:t xml:space="preserve">highlighted the negative impact the use of the dock can have on trial fairness.  </w:t>
      </w:r>
      <w:r w:rsidRPr="4FF1174C" w:rsidR="1C49B1EF">
        <w:t xml:space="preserve">The dock can impede </w:t>
      </w:r>
      <w:r w:rsidRPr="4FF1174C" w:rsidR="2497C1C3">
        <w:t xml:space="preserve">a defendant’s effective participation in </w:t>
      </w:r>
      <w:r w:rsidRPr="4DDEB9C5" w:rsidR="2497C1C3">
        <w:t>the</w:t>
      </w:r>
      <w:r w:rsidRPr="4DDEB9C5" w:rsidR="7B202FBB">
        <w:t xml:space="preserve">ir </w:t>
      </w:r>
      <w:r w:rsidRPr="32657952" w:rsidR="7B202FBB">
        <w:t xml:space="preserve">own trial </w:t>
      </w:r>
      <w:r w:rsidRPr="32657952" w:rsidR="2497C1C3">
        <w:t>by</w:t>
      </w:r>
      <w:r w:rsidRPr="4DDEB9C5" w:rsidR="2497C1C3">
        <w:t xml:space="preserve"> physically placing </w:t>
      </w:r>
      <w:r w:rsidRPr="4DDEB9C5" w:rsidR="6777DD8F">
        <w:t xml:space="preserve">them in a structure which is removed </w:t>
      </w:r>
      <w:r w:rsidRPr="32657952" w:rsidR="2AE02F87">
        <w:t xml:space="preserve">from </w:t>
      </w:r>
      <w:r w:rsidRPr="32657952" w:rsidR="2AE02F87">
        <w:lastRenderedPageBreak/>
        <w:t>proceedings</w:t>
      </w:r>
      <w:r w:rsidRPr="07310ED5" w:rsidR="606CC88B">
        <w:t xml:space="preserve"> and</w:t>
      </w:r>
      <w:r w:rsidRPr="07310ED5" w:rsidR="2AE02F87">
        <w:t xml:space="preserve"> mak</w:t>
      </w:r>
      <w:r w:rsidRPr="07310ED5" w:rsidR="7616FD23">
        <w:t>ing</w:t>
      </w:r>
      <w:r w:rsidRPr="32657952" w:rsidR="2AE02F87">
        <w:t xml:space="preserve"> communication with their legal representatives difficult</w:t>
      </w:r>
      <w:r w:rsidRPr="07310ED5" w:rsidR="6B31F76F">
        <w:t>.</w:t>
      </w:r>
      <w:r w:rsidRPr="07310ED5" w:rsidR="6F8D2AD1">
        <w:rPr>
          <w:rStyle w:val="FootnoteReference"/>
        </w:rPr>
        <w:footnoteReference w:id="36"/>
      </w:r>
      <w:r w:rsidRPr="1D183F82" w:rsidR="4841E555">
        <w:t xml:space="preserve">  </w:t>
      </w:r>
      <w:r w:rsidRPr="1D183F82" w:rsidR="1003B13C">
        <w:t>Empirical research suggests that the dock is</w:t>
      </w:r>
      <w:r w:rsidRPr="0887B4E0" w:rsidR="7FFA6951">
        <w:t xml:space="preserve"> at odds with the right to presumption of innocence </w:t>
      </w:r>
      <w:r w:rsidRPr="5CDAA8E0" w:rsidR="4D1027E8">
        <w:t>and can taint the defendant with the appearance of guilt</w:t>
      </w:r>
      <w:r w:rsidRPr="5CDAA8E0" w:rsidR="18FD5218">
        <w:t xml:space="preserve"> in the perception of jurors</w:t>
      </w:r>
      <w:r w:rsidRPr="5CDAA8E0" w:rsidR="4D1027E8">
        <w:t>.</w:t>
      </w:r>
      <w:r w:rsidRPr="5CDAA8E0" w:rsidR="6F8D2AD1">
        <w:rPr>
          <w:rStyle w:val="FootnoteReference"/>
        </w:rPr>
        <w:footnoteReference w:id="37"/>
      </w:r>
      <w:r w:rsidR="5CE61441">
        <w:t xml:space="preserve">  In our view, the dock also undermine</w:t>
      </w:r>
      <w:r w:rsidR="188BC156">
        <w:t>s</w:t>
      </w:r>
      <w:r w:rsidR="5CE61441">
        <w:t xml:space="preserve"> the defendant’s dignity in the administration of justice</w:t>
      </w:r>
      <w:r w:rsidR="3282F729">
        <w:t>: enclosing a person in a glass box or wooden pen is clearly an objectively humiliating experience and its rationale must be questioned as an affront to the dignity of proceedings.</w:t>
      </w:r>
      <w:r w:rsidRPr="0EFAE2F9" w:rsidR="6F8D2AD1">
        <w:rPr>
          <w:rStyle w:val="FootnoteReference"/>
        </w:rPr>
        <w:footnoteReference w:id="38"/>
      </w:r>
    </w:p>
    <w:p w:rsidR="46F4BCEA" w:rsidP="46F4BCEA" w:rsidRDefault="0E7FC87E" w14:paraId="7641B7FC" w14:textId="7CA96AA9">
      <w:pPr>
        <w:pStyle w:val="JLevel1"/>
      </w:pPr>
      <w:proofErr w:type="gramStart"/>
      <w:r>
        <w:t>A</w:t>
      </w:r>
      <w:r w:rsidR="23EE02B4">
        <w:t xml:space="preserve"> number of</w:t>
      </w:r>
      <w:proofErr w:type="gramEnd"/>
      <w:r w:rsidR="23EE02B4">
        <w:t xml:space="preserve"> other jurisdictions, including those that share our common law heritage, have abandoned the use of the dock.  These jurisdictions offer usef</w:t>
      </w:r>
      <w:r w:rsidR="0A34AEFA">
        <w:t>ul examples of alternatives: notably, available statistical evidence from the Netherlands and the United States demonstrates that security incidents rarely occur, and</w:t>
      </w:r>
      <w:r w:rsidR="5DAE751D">
        <w:t xml:space="preserve"> the same can be expected of England and Wales</w:t>
      </w:r>
      <w:r w:rsidR="0A34AEFA">
        <w:t>.</w:t>
      </w:r>
      <w:r w:rsidRPr="38047F3B" w:rsidR="0DE854C9">
        <w:rPr>
          <w:rStyle w:val="FootnoteReference"/>
        </w:rPr>
        <w:footnoteReference w:id="39"/>
      </w:r>
      <w:r w:rsidR="73011F47">
        <w:t xml:space="preserve">  It is also worth </w:t>
      </w:r>
      <w:r w:rsidR="193FE133">
        <w:t>noting</w:t>
      </w:r>
      <w:r w:rsidR="73011F47">
        <w:t xml:space="preserve"> that in our own jurisdiction, the established use of docks </w:t>
      </w:r>
      <w:r w:rsidR="3DF93071">
        <w:t>did not occur</w:t>
      </w:r>
      <w:r w:rsidR="73011F47">
        <w:t xml:space="preserve"> until as late as the 1970s, while the secure dock now in use was not introduced until 2000.</w:t>
      </w:r>
      <w:r w:rsidRPr="637D7AA4" w:rsidR="232C2514">
        <w:rPr>
          <w:rStyle w:val="FootnoteReference"/>
        </w:rPr>
        <w:footnoteReference w:id="40"/>
      </w:r>
    </w:p>
    <w:p w:rsidR="2A36780B" w:rsidP="7F91D6CE" w:rsidRDefault="6C6AF74D" w14:paraId="02123D36" w14:textId="29CF9EE6">
      <w:pPr>
        <w:pStyle w:val="JLevel1"/>
      </w:pPr>
      <w:r>
        <w:t xml:space="preserve">JUSTICE </w:t>
      </w:r>
      <w:r w:rsidR="21702121">
        <w:t xml:space="preserve">therefore </w:t>
      </w:r>
      <w:r>
        <w:t xml:space="preserve">reiterates the </w:t>
      </w:r>
      <w:r w:rsidRPr="2197C217">
        <w:rPr>
          <w:b/>
          <w:bCs/>
        </w:rPr>
        <w:t xml:space="preserve">recommendations </w:t>
      </w:r>
      <w:r>
        <w:t>made in our 2015 report</w:t>
      </w:r>
      <w:r w:rsidRPr="2197C217" w:rsidR="23A31871">
        <w:rPr>
          <w:rStyle w:val="FootnoteReference"/>
        </w:rPr>
        <w:footnoteReference w:id="41"/>
      </w:r>
      <w:r>
        <w:t xml:space="preserve">, </w:t>
      </w:r>
      <w:r w:rsidR="3DF5E6C1">
        <w:t>including</w:t>
      </w:r>
      <w:r>
        <w:t>:</w:t>
      </w:r>
    </w:p>
    <w:p w:rsidR="2A36780B" w:rsidP="38047F3B" w:rsidRDefault="304C5439" w14:paraId="081879C5" w14:textId="10BEA610">
      <w:pPr>
        <w:pStyle w:val="JLevel3"/>
      </w:pPr>
      <w:r>
        <w:t>There</w:t>
      </w:r>
      <w:r w:rsidR="5EE0D18E">
        <w:t xml:space="preserve"> should be a presumption that all defendants sit in the well of the court, behind, or close to their advocate.</w:t>
      </w:r>
    </w:p>
    <w:p w:rsidR="5EE0D18E" w:rsidP="38047F3B" w:rsidRDefault="5EE0D18E" w14:paraId="1AE2E107" w14:textId="59C351B0">
      <w:pPr>
        <w:pStyle w:val="JLevel3"/>
      </w:pPr>
      <w:r>
        <w:t xml:space="preserve">Open docks should no longer be </w:t>
      </w:r>
      <w:proofErr w:type="gramStart"/>
      <w:r>
        <w:t>used</w:t>
      </w:r>
      <w:proofErr w:type="gramEnd"/>
      <w:r>
        <w:t xml:space="preserve"> and defendants should sit with their legal team.</w:t>
      </w:r>
    </w:p>
    <w:p w:rsidR="5EE0D18E" w:rsidP="38047F3B" w:rsidRDefault="5EE0D18E" w14:paraId="6CE48BCC" w14:textId="6AA0C398">
      <w:pPr>
        <w:pStyle w:val="JLevel3"/>
      </w:pPr>
      <w:r>
        <w:t xml:space="preserve">Where security concerns exist, a procedural hearing should be </w:t>
      </w:r>
      <w:r w:rsidR="2DD779EE">
        <w:t>held to satisfy the court that additional security is required.</w:t>
      </w:r>
    </w:p>
    <w:p w:rsidR="2DD779EE" w:rsidP="38047F3B" w:rsidRDefault="2DD779EE" w14:paraId="376594DA" w14:textId="561806AA">
      <w:pPr>
        <w:pStyle w:val="JLevel3"/>
      </w:pPr>
      <w:r>
        <w:t>In cases where there is no security risk, defendants should also sit with their legal team.</w:t>
      </w:r>
    </w:p>
    <w:p w:rsidR="2DD779EE" w:rsidP="38047F3B" w:rsidRDefault="2DD779EE" w14:paraId="20241F2A" w14:textId="5BF56E65">
      <w:pPr>
        <w:pStyle w:val="JLevel3"/>
      </w:pPr>
      <w:r>
        <w:t xml:space="preserve">We invite </w:t>
      </w:r>
      <w:r w:rsidR="7F950BEE">
        <w:t xml:space="preserve">the Lady Chief Justice to consider issuing a practice direction </w:t>
      </w:r>
      <w:proofErr w:type="gramStart"/>
      <w:r w:rsidR="7F950BEE">
        <w:t>with regard to</w:t>
      </w:r>
      <w:proofErr w:type="gramEnd"/>
      <w:r w:rsidR="7F950BEE">
        <w:t xml:space="preserve"> the above recommendations.</w:t>
      </w:r>
    </w:p>
    <w:p w:rsidR="7F950BEE" w:rsidP="38047F3B" w:rsidRDefault="7F950BEE" w14:paraId="455255D7" w14:textId="7D47E07E">
      <w:pPr>
        <w:pStyle w:val="JLevel3"/>
      </w:pPr>
      <w:r>
        <w:lastRenderedPageBreak/>
        <w:t>We invite HM Courts and Tribunals Service, the Ministry of Justice and other appropriate agencies to explore alternative security measures to the dock, mindful of the need for such measures to be conceal</w:t>
      </w:r>
      <w:r w:rsidR="13543ABA">
        <w:t>ed from the judge/ jury and comfortable for the defendant.</w:t>
      </w:r>
    </w:p>
    <w:p w:rsidR="13543ABA" w:rsidP="38047F3B" w:rsidRDefault="13543ABA" w14:paraId="69A130AD" w14:textId="4B941344">
      <w:pPr>
        <w:pStyle w:val="JLevel3"/>
      </w:pPr>
      <w:r>
        <w:t>We invite the Ministry of Justice and other relevant agencies to review prisoner escort custody contracts to ensure that appropriate security can be supplied to the courtroom.</w:t>
      </w:r>
    </w:p>
    <w:p w:rsidR="731C55F4" w:rsidP="65FBBEB0" w:rsidRDefault="731C55F4" w14:paraId="2919EF7F" w14:textId="3ACF74A0">
      <w:pPr>
        <w:pStyle w:val="JLevel1"/>
        <w:numPr>
          <w:ilvl w:val="0"/>
          <w:numId w:val="0"/>
        </w:numPr>
        <w:rPr>
          <w:b/>
          <w:bCs/>
          <w:lang w:val="en-US"/>
        </w:rPr>
      </w:pPr>
      <w:r w:rsidRPr="30176768">
        <w:rPr>
          <w:b/>
          <w:bCs/>
          <w:lang w:val="en-US"/>
        </w:rPr>
        <w:t>Re</w:t>
      </w:r>
      <w:r w:rsidRPr="30176768" w:rsidR="04DE80BB">
        <w:rPr>
          <w:b/>
          <w:bCs/>
          <w:lang w:val="en-US"/>
        </w:rPr>
        <w:t>assess</w:t>
      </w:r>
      <w:r w:rsidRPr="65FBBEB0">
        <w:rPr>
          <w:b/>
          <w:bCs/>
          <w:lang w:val="en-US"/>
        </w:rPr>
        <w:t xml:space="preserve"> the warned list system</w:t>
      </w:r>
    </w:p>
    <w:p w:rsidR="6CAE9CBD" w:rsidP="6982A4BC" w:rsidRDefault="15E12C60" w14:paraId="6B86FC6D" w14:textId="5AAB489A" w14:noSpellErr="1">
      <w:pPr>
        <w:pStyle w:val="JLevel1"/>
        <w:rPr>
          <w:rStyle w:val="FootnoteReference"/>
          <w:lang w:val="en-GB"/>
        </w:rPr>
      </w:pPr>
      <w:r w:rsidRPr="6982A4BC" w:rsidR="15E12C60">
        <w:rPr>
          <w:lang w:val="en-GB"/>
        </w:rPr>
        <w:t xml:space="preserve">Currently, the Crown Court </w:t>
      </w:r>
      <w:r w:rsidRPr="6982A4BC" w:rsidR="15E12C60">
        <w:rPr>
          <w:lang w:val="en-GB"/>
        </w:rPr>
        <w:t>operates</w:t>
      </w:r>
      <w:r w:rsidRPr="6982A4BC" w:rsidR="15E12C60">
        <w:rPr>
          <w:lang w:val="en-GB"/>
        </w:rPr>
        <w:t xml:space="preserve"> a ‘warned</w:t>
      </w:r>
      <w:r w:rsidRPr="6982A4BC" w:rsidR="2CBF9FEC">
        <w:rPr>
          <w:lang w:val="en-GB"/>
        </w:rPr>
        <w:t xml:space="preserve"> l</w:t>
      </w:r>
      <w:r w:rsidRPr="6982A4BC" w:rsidR="15E12C60">
        <w:rPr>
          <w:lang w:val="en-GB"/>
        </w:rPr>
        <w:t>ist’ system</w:t>
      </w:r>
      <w:r w:rsidRPr="6982A4BC" w:rsidR="15E12C60">
        <w:rPr>
          <w:lang w:val="en-GB"/>
        </w:rPr>
        <w:t xml:space="preserve">.  </w:t>
      </w:r>
      <w:r w:rsidRPr="6982A4BC" w:rsidR="15E12C60">
        <w:rPr>
          <w:lang w:val="en-GB"/>
        </w:rPr>
        <w:t xml:space="preserve">Under this system, cases are </w:t>
      </w:r>
      <w:r w:rsidRPr="6982A4BC" w:rsidR="15E12C60">
        <w:rPr>
          <w:lang w:val="en-GB"/>
        </w:rPr>
        <w:t>allocated</w:t>
      </w:r>
      <w:r w:rsidRPr="6982A4BC" w:rsidR="15E12C60">
        <w:rPr>
          <w:lang w:val="en-GB"/>
        </w:rPr>
        <w:t xml:space="preserve"> a one or two-week period during which they may be called on </w:t>
      </w:r>
      <w:r w:rsidRPr="6982A4BC" w:rsidR="088C903F">
        <w:rPr>
          <w:lang w:val="en-GB"/>
        </w:rPr>
        <w:t xml:space="preserve">any given day, however </w:t>
      </w:r>
      <w:r w:rsidRPr="6982A4BC" w:rsidR="2AE1E020">
        <w:rPr>
          <w:lang w:val="en-GB"/>
        </w:rPr>
        <w:t xml:space="preserve">they </w:t>
      </w:r>
      <w:r w:rsidRPr="6982A4BC" w:rsidR="088C903F">
        <w:rPr>
          <w:lang w:val="en-GB"/>
        </w:rPr>
        <w:t>may not be called on at all</w:t>
      </w:r>
      <w:r w:rsidRPr="6982A4BC" w:rsidR="088C903F">
        <w:rPr>
          <w:lang w:val="en-GB"/>
        </w:rPr>
        <w:t xml:space="preserve">.  </w:t>
      </w:r>
      <w:r w:rsidRPr="6982A4BC" w:rsidR="088C903F">
        <w:rPr>
          <w:lang w:val="en-GB"/>
        </w:rPr>
        <w:t>This requires barristers</w:t>
      </w:r>
      <w:r w:rsidRPr="6982A4BC" w:rsidR="55721454">
        <w:rPr>
          <w:lang w:val="en-GB"/>
        </w:rPr>
        <w:t>, solicitors and the CPS</w:t>
      </w:r>
      <w:r w:rsidRPr="6982A4BC" w:rsidR="088C903F">
        <w:rPr>
          <w:lang w:val="en-GB"/>
        </w:rPr>
        <w:t xml:space="preserve"> to be prepared to conduct the case even though </w:t>
      </w:r>
      <w:r w:rsidRPr="6982A4BC" w:rsidR="1EF67D33">
        <w:rPr>
          <w:lang w:val="en-GB"/>
        </w:rPr>
        <w:t xml:space="preserve">the preparation may </w:t>
      </w:r>
      <w:r w:rsidRPr="6982A4BC" w:rsidR="1EF67D33">
        <w:rPr>
          <w:lang w:val="en-GB"/>
        </w:rPr>
        <w:t>ultimately be</w:t>
      </w:r>
      <w:r w:rsidRPr="6982A4BC" w:rsidR="1EF67D33">
        <w:rPr>
          <w:lang w:val="en-GB"/>
        </w:rPr>
        <w:t xml:space="preserve"> wasted if the case does not come </w:t>
      </w:r>
      <w:r w:rsidRPr="6982A4BC" w:rsidR="1EF67D33">
        <w:rPr>
          <w:lang w:val="en-GB"/>
        </w:rPr>
        <w:t>into</w:t>
      </w:r>
      <w:r w:rsidRPr="6982A4BC" w:rsidR="1EF67D33">
        <w:rPr>
          <w:lang w:val="en-GB"/>
        </w:rPr>
        <w:t xml:space="preserve"> the warned list</w:t>
      </w:r>
      <w:r w:rsidRPr="6982A4BC" w:rsidR="1EF67D33">
        <w:rPr>
          <w:lang w:val="en-GB"/>
        </w:rPr>
        <w:t xml:space="preserve">.  </w:t>
      </w:r>
      <w:r w:rsidRPr="6982A4BC" w:rsidR="55C950B0">
        <w:rPr>
          <w:lang w:val="en-GB"/>
        </w:rPr>
        <w:t>When cases are called on, it is at extremely short notice, usually the afternoon before</w:t>
      </w:r>
      <w:r w:rsidRPr="6982A4BC" w:rsidR="55C950B0">
        <w:rPr>
          <w:lang w:val="en-GB"/>
        </w:rPr>
        <w:t xml:space="preserve">.  </w:t>
      </w:r>
      <w:r w:rsidRPr="6982A4BC" w:rsidR="1EF67D33">
        <w:rPr>
          <w:lang w:val="en-GB"/>
        </w:rPr>
        <w:t>If the case is not called on during the warned list period</w:t>
      </w:r>
      <w:r w:rsidRPr="6982A4BC" w:rsidR="49F0A036">
        <w:rPr>
          <w:lang w:val="en-GB"/>
        </w:rPr>
        <w:t>, a new listing for the case will need to be found, possibility in another warned list period</w:t>
      </w:r>
      <w:r w:rsidRPr="6982A4BC" w:rsidR="1F3584DE">
        <w:rPr>
          <w:lang w:val="en-GB"/>
        </w:rPr>
        <w:t xml:space="preserve"> which may be a considerable amount of time into the future</w:t>
      </w:r>
      <w:r w:rsidRPr="6982A4BC" w:rsidR="49F0A036">
        <w:rPr>
          <w:lang w:val="en-GB"/>
        </w:rPr>
        <w:t xml:space="preserve">.  </w:t>
      </w:r>
      <w:r w:rsidRPr="6982A4BC" w:rsidR="49F0A036">
        <w:rPr>
          <w:lang w:val="en-GB"/>
        </w:rPr>
        <w:t>This creates uncertainty</w:t>
      </w:r>
      <w:r w:rsidRPr="6982A4BC" w:rsidR="394B813C">
        <w:rPr>
          <w:lang w:val="en-GB"/>
        </w:rPr>
        <w:t xml:space="preserve"> and further anxiety for</w:t>
      </w:r>
      <w:r w:rsidRPr="6982A4BC" w:rsidR="49F0A036">
        <w:rPr>
          <w:lang w:val="en-GB"/>
        </w:rPr>
        <w:t xml:space="preserve"> defendants</w:t>
      </w:r>
      <w:r w:rsidRPr="6982A4BC" w:rsidR="1F699C11">
        <w:rPr>
          <w:lang w:val="en-GB"/>
        </w:rPr>
        <w:t xml:space="preserve">, </w:t>
      </w:r>
      <w:r w:rsidRPr="6982A4BC" w:rsidR="1F699C11">
        <w:rPr>
          <w:lang w:val="en-GB"/>
        </w:rPr>
        <w:t>complainants</w:t>
      </w:r>
      <w:r w:rsidRPr="6982A4BC" w:rsidR="49F0A036">
        <w:rPr>
          <w:lang w:val="en-GB"/>
        </w:rPr>
        <w:t xml:space="preserve"> and witnesses</w:t>
      </w:r>
      <w:r w:rsidRPr="6982A4BC" w:rsidR="25072793">
        <w:rPr>
          <w:lang w:val="en-GB"/>
        </w:rPr>
        <w:t xml:space="preserve"> alike</w:t>
      </w:r>
      <w:r w:rsidRPr="6982A4BC" w:rsidR="49F0A036">
        <w:rPr>
          <w:lang w:val="en-GB"/>
        </w:rPr>
        <w:t xml:space="preserve">.  </w:t>
      </w:r>
      <w:r w:rsidRPr="6982A4BC" w:rsidR="52ADC8CB">
        <w:rPr>
          <w:lang w:val="en-GB"/>
        </w:rPr>
        <w:t>JUSTICE understands that i</w:t>
      </w:r>
      <w:r w:rsidRPr="6982A4BC" w:rsidR="49F0A036">
        <w:rPr>
          <w:lang w:val="en-GB"/>
        </w:rPr>
        <w:t>t also requires barris</w:t>
      </w:r>
      <w:r w:rsidRPr="6982A4BC" w:rsidR="1855E0EE">
        <w:rPr>
          <w:lang w:val="en-GB"/>
        </w:rPr>
        <w:t>ters to fill their professional diaries with other matters during the warned list</w:t>
      </w:r>
      <w:r w:rsidRPr="6982A4BC" w:rsidR="72F7D727">
        <w:rPr>
          <w:lang w:val="en-GB"/>
        </w:rPr>
        <w:t xml:space="preserve"> </w:t>
      </w:r>
      <w:r w:rsidRPr="6982A4BC" w:rsidR="72F7D727">
        <w:rPr>
          <w:lang w:val="en-GB"/>
        </w:rPr>
        <w:t>so as</w:t>
      </w:r>
      <w:r w:rsidRPr="6982A4BC" w:rsidR="1855E0EE">
        <w:rPr>
          <w:lang w:val="en-GB"/>
        </w:rPr>
        <w:t xml:space="preserve"> to</w:t>
      </w:r>
      <w:r w:rsidRPr="6982A4BC" w:rsidR="1855E0EE">
        <w:rPr>
          <w:lang w:val="en-GB"/>
        </w:rPr>
        <w:t xml:space="preserve"> ensure they have a source of income should the warned list trial fail to go ahead</w:t>
      </w:r>
      <w:r w:rsidRPr="6982A4BC" w:rsidR="01E3DD00">
        <w:rPr>
          <w:lang w:val="en-GB"/>
        </w:rPr>
        <w:t>.</w:t>
      </w:r>
      <w:r w:rsidRPr="6982A4BC" w:rsidR="172CD30F">
        <w:rPr>
          <w:lang w:val="en-GB"/>
        </w:rPr>
        <w:t xml:space="preserve">  This leads to diary clashes and can result in counsel </w:t>
      </w:r>
      <w:r w:rsidRPr="6982A4BC" w:rsidR="2D4240B4">
        <w:rPr>
          <w:lang w:val="en-GB"/>
        </w:rPr>
        <w:t xml:space="preserve">for either side </w:t>
      </w:r>
      <w:r w:rsidRPr="6982A4BC" w:rsidR="172CD30F">
        <w:rPr>
          <w:lang w:val="en-GB"/>
        </w:rPr>
        <w:t>being unavailab</w:t>
      </w:r>
      <w:r w:rsidRPr="6982A4BC" w:rsidR="11EAF0FD">
        <w:rPr>
          <w:lang w:val="en-GB"/>
        </w:rPr>
        <w:t xml:space="preserve">le if, for example, a warned list trial comes into the list towards the end of the warned list period when </w:t>
      </w:r>
      <w:r w:rsidRPr="6982A4BC" w:rsidR="22157688">
        <w:rPr>
          <w:lang w:val="en-GB"/>
        </w:rPr>
        <w:t>barristers</w:t>
      </w:r>
      <w:r w:rsidRPr="6982A4BC" w:rsidR="11EAF0FD">
        <w:rPr>
          <w:lang w:val="en-GB"/>
        </w:rPr>
        <w:t xml:space="preserve"> may already be part heard in another matter</w:t>
      </w:r>
      <w:r w:rsidRPr="6982A4BC" w:rsidR="11EAF0FD">
        <w:rPr>
          <w:lang w:val="en-GB"/>
        </w:rPr>
        <w:t>.</w:t>
      </w:r>
      <w:r w:rsidRPr="6982A4BC" w:rsidR="7C30CE99">
        <w:rPr>
          <w:lang w:val="en-GB"/>
        </w:rPr>
        <w:t xml:space="preserve">  </w:t>
      </w:r>
      <w:r w:rsidRPr="6982A4BC" w:rsidR="7C30CE99">
        <w:rPr>
          <w:lang w:val="en-GB"/>
        </w:rPr>
        <w:t>It is far from clear that the warned list system is conducive to the efficient running of the Crown Court</w:t>
      </w:r>
      <w:r w:rsidRPr="6982A4BC" w:rsidR="7F1E5706">
        <w:rPr>
          <w:lang w:val="en-GB"/>
        </w:rPr>
        <w:t xml:space="preserve"> and improved availability of </w:t>
      </w:r>
      <w:r w:rsidRPr="6982A4BC" w:rsidR="22FA2E1B">
        <w:rPr>
          <w:lang w:val="en-GB"/>
        </w:rPr>
        <w:t>barristers.</w:t>
      </w:r>
      <w:r w:rsidRPr="6982A4BC" w:rsidR="3304FEF5">
        <w:rPr>
          <w:lang w:val="en-GB"/>
        </w:rPr>
        <w:t xml:space="preserve">  </w:t>
      </w:r>
    </w:p>
    <w:p w:rsidR="6CAE9CBD" w:rsidP="19C2C680" w:rsidRDefault="15BD8016" w14:paraId="1FB99AE5" w14:textId="43BB423B">
      <w:pPr>
        <w:pStyle w:val="JLevel1"/>
        <w:rPr>
          <w:rStyle w:val="FootnoteReference"/>
          <w:i w:val="1"/>
          <w:iCs w:val="1"/>
          <w:lang w:val="en-US"/>
        </w:rPr>
      </w:pPr>
      <w:r w:rsidRPr="4FF1174C" w:rsidR="15BD8016">
        <w:rPr>
          <w:lang w:val="en-US"/>
        </w:rPr>
        <w:t xml:space="preserve">JUSTICE therefore </w:t>
      </w:r>
      <w:r w:rsidRPr="4FF1174C" w:rsidR="15BD8016">
        <w:rPr>
          <w:b w:val="1"/>
          <w:bCs w:val="1"/>
          <w:lang w:val="en-US"/>
        </w:rPr>
        <w:t xml:space="preserve">recommends </w:t>
      </w:r>
      <w:r w:rsidRPr="4FF1174C" w:rsidR="15BD8016">
        <w:rPr>
          <w:lang w:val="en-US"/>
        </w:rPr>
        <w:t xml:space="preserve">that the Review </w:t>
      </w:r>
      <w:r w:rsidRPr="4FF1174C" w:rsidR="7F6F9681">
        <w:rPr>
          <w:lang w:val="en-US"/>
        </w:rPr>
        <w:t xml:space="preserve">give </w:t>
      </w:r>
      <w:r w:rsidRPr="4FF1174C" w:rsidR="7324F503">
        <w:rPr>
          <w:lang w:val="en-US"/>
        </w:rPr>
        <w:t>serious consideration</w:t>
      </w:r>
      <w:r w:rsidRPr="4FF1174C" w:rsidR="7324F503">
        <w:rPr>
          <w:lang w:val="en-US"/>
        </w:rPr>
        <w:t xml:space="preserve"> t</w:t>
      </w:r>
      <w:r w:rsidRPr="4FF1174C" w:rsidR="463B4214">
        <w:rPr>
          <w:lang w:val="en-US"/>
        </w:rPr>
        <w:t>o ending the use of the warned list system</w:t>
      </w:r>
      <w:r w:rsidRPr="4FF1174C" w:rsidR="67FFD7C5">
        <w:rPr>
          <w:lang w:val="en-US"/>
        </w:rPr>
        <w:t xml:space="preserve"> and replacing it with a system of fixed trial listings</w:t>
      </w:r>
      <w:r w:rsidRPr="4FF1174C" w:rsidR="7324F503">
        <w:rPr>
          <w:lang w:val="en-US"/>
        </w:rPr>
        <w:t>.</w:t>
      </w:r>
      <w:r w:rsidRPr="4FF1174C" w:rsidR="67FFEA8E">
        <w:rPr>
          <w:lang w:val="en-US"/>
        </w:rPr>
        <w:t xml:space="preserve">  </w:t>
      </w:r>
      <w:r w:rsidRPr="4FF1174C" w:rsidR="67FFEA8E">
        <w:rPr>
          <w:lang w:val="en-US"/>
        </w:rPr>
        <w:t xml:space="preserve">Improv</w:t>
      </w:r>
      <w:r w:rsidRPr="4FF1174C" w:rsidR="44BDC824">
        <w:rPr>
          <w:lang w:val="en-US"/>
        </w:rPr>
        <w:t>ing</w:t>
      </w:r>
      <w:r w:rsidRPr="4FF1174C" w:rsidR="67FFEA8E">
        <w:rPr>
          <w:lang w:val="en-US"/>
        </w:rPr>
        <w:t xml:space="preserve"> case management </w:t>
      </w:r>
      <w:r w:rsidRPr="4FF1174C" w:rsidR="5CCA86EE">
        <w:rPr>
          <w:lang w:val="en-US"/>
        </w:rPr>
        <w:t xml:space="preserve">and </w:t>
      </w:r>
      <w:r w:rsidRPr="4FF1174C" w:rsidR="1A38A3B9">
        <w:rPr>
          <w:lang w:val="en-US"/>
        </w:rPr>
        <w:t>addressing other sources of delays (such as unreliable prison transport) appears likely to</w:t>
      </w:r>
      <w:r w:rsidRPr="4FF1174C" w:rsidR="67FFEA8E">
        <w:rPr>
          <w:lang w:val="en-US"/>
        </w:rPr>
        <w:t xml:space="preserve"> </w:t>
      </w:r>
      <w:r w:rsidRPr="4FF1174C" w:rsidR="54AA4D64">
        <w:rPr>
          <w:lang w:val="en-US"/>
        </w:rPr>
        <w:t>improve the accuracy of</w:t>
      </w:r>
      <w:r w:rsidRPr="4FF1174C" w:rsidR="67FFEA8E">
        <w:rPr>
          <w:lang w:val="en-US"/>
        </w:rPr>
        <w:t xml:space="preserve"> trial time estimates</w:t>
      </w:r>
      <w:r w:rsidRPr="4FF1174C" w:rsidR="2DB9F8A9">
        <w:rPr>
          <w:lang w:val="en-US"/>
        </w:rPr>
        <w:t xml:space="preserve"> and reduce the likelihood of last minute ‘cracked’ trials</w:t>
      </w:r>
      <w:r w:rsidRPr="4FF1174C" w:rsidR="6A57E99E">
        <w:rPr>
          <w:lang w:val="en-US"/>
        </w:rPr>
        <w:t>.</w:t>
      </w:r>
      <w:r w:rsidRPr="4FF1174C" w:rsidR="28DF43BE">
        <w:rPr>
          <w:lang w:val="en-US"/>
        </w:rPr>
        <w:t xml:space="preserve">  </w:t>
      </w:r>
      <w:r w:rsidRPr="4FF1174C" w:rsidR="6D3B3417">
        <w:rPr>
          <w:lang w:val="en-US"/>
        </w:rPr>
        <w:t>There may still be justification</w:t>
      </w:r>
      <w:r w:rsidRPr="4FF1174C" w:rsidR="0B6C9892">
        <w:rPr>
          <w:lang w:val="en-US"/>
        </w:rPr>
        <w:t xml:space="preserve"> in </w:t>
      </w:r>
      <w:r w:rsidRPr="4FF1174C" w:rsidR="0B6C9892">
        <w:rPr>
          <w:lang w:val="en-US"/>
        </w:rPr>
        <w:t xml:space="preserve">appropriate cases</w:t>
      </w:r>
      <w:r w:rsidRPr="4FF1174C" w:rsidR="6D3B3417">
        <w:rPr>
          <w:lang w:val="en-US"/>
        </w:rPr>
        <w:t xml:space="preserve"> for </w:t>
      </w:r>
      <w:r w:rsidRPr="4FF1174C" w:rsidR="6D3B3417">
        <w:rPr>
          <w:lang w:val="en-US"/>
        </w:rPr>
        <w:t xml:space="preserve">retaining</w:t>
      </w:r>
      <w:r w:rsidRPr="4FF1174C" w:rsidR="6D3B3417">
        <w:rPr>
          <w:lang w:val="en-US"/>
        </w:rPr>
        <w:t xml:space="preserve"> </w:t>
      </w:r>
      <w:r w:rsidRPr="4FF1174C" w:rsidR="2F750D00">
        <w:rPr>
          <w:lang w:val="en-US"/>
        </w:rPr>
        <w:t>some</w:t>
      </w:r>
      <w:r w:rsidRPr="4FF1174C" w:rsidR="6D3B3417">
        <w:rPr>
          <w:lang w:val="en-US"/>
        </w:rPr>
        <w:t xml:space="preserve"> use of fixed ‘backer’ trials (</w:t>
      </w:r>
      <w:r w:rsidRPr="4FF1174C" w:rsidR="6D3B3417">
        <w:rPr>
          <w:lang w:val="en-US"/>
        </w:rPr>
        <w:t xml:space="preserve">i.e.</w:t>
      </w:r>
      <w:r w:rsidRPr="4FF1174C" w:rsidR="6D3B3417">
        <w:rPr>
          <w:lang w:val="en-US"/>
        </w:rPr>
        <w:t xml:space="preserve"> </w:t>
      </w:r>
      <w:r w:rsidRPr="4FF1174C" w:rsidR="3EAE61F9">
        <w:rPr>
          <w:lang w:val="en-US"/>
        </w:rPr>
        <w:t xml:space="preserve">trials which are listed to be a ‘back up’ case </w:t>
      </w:r>
      <w:r w:rsidRPr="4FF1174C" w:rsidR="3EAE61F9">
        <w:rPr>
          <w:lang w:val="en-US"/>
        </w:rPr>
        <w:t>in the event that</w:t>
      </w:r>
      <w:r w:rsidRPr="4FF1174C" w:rsidR="3EAE61F9">
        <w:rPr>
          <w:lang w:val="en-US"/>
        </w:rPr>
        <w:t xml:space="preserve"> the priority trial is ineffective</w:t>
      </w:r>
      <w:r w:rsidRPr="4FF1174C" w:rsidR="6D3B3417">
        <w:rPr>
          <w:lang w:val="en-US"/>
        </w:rPr>
        <w:t>)</w:t>
      </w:r>
      <w:r w:rsidRPr="4FF1174C" w:rsidR="6D3B3417">
        <w:rPr>
          <w:lang w:val="en-US"/>
        </w:rPr>
        <w:t>.</w:t>
      </w:r>
      <w:r w:rsidRPr="4FF1174C" w:rsidR="1220EE91">
        <w:rPr>
          <w:lang w:val="en-US"/>
        </w:rPr>
        <w:t xml:space="preserve">  </w:t>
      </w:r>
      <w:r w:rsidRPr="4FF1174C" w:rsidR="22AB0E08">
        <w:rPr>
          <w:lang w:val="en-US"/>
        </w:rPr>
        <w:t>Whilst fixed backer trials involve an element of uncertainty in that there is no guarantee they will be effective, it nonetheless allows for greater levels of planning</w:t>
      </w:r>
      <w:r w:rsidRPr="4FF1174C" w:rsidR="422E051A">
        <w:rPr>
          <w:lang w:val="en-US"/>
        </w:rPr>
        <w:t>, advance notice and availability of barristers (</w:t>
      </w:r>
      <w:r w:rsidRPr="4FF1174C" w:rsidR="3916EB84">
        <w:rPr>
          <w:lang w:val="en-US"/>
        </w:rPr>
        <w:t>as barristers will know for certain in advance that they are required at court and will be remunerated for attending even if the trial is ineffective</w:t>
      </w:r>
      <w:r w:rsidRPr="4FF1174C" w:rsidR="422E051A">
        <w:rPr>
          <w:lang w:val="en-US"/>
        </w:rPr>
        <w:t>).</w:t>
      </w:r>
      <w:r w:rsidRPr="6B32CA73" w:rsidR="62B866E9">
        <w:rPr>
          <w:lang w:val="en-US"/>
        </w:rPr>
        <w:t xml:space="preserve">  However, JUSTICE echoes the recommendation made by Sir Brian Leveson </w:t>
      </w:r>
      <w:r w:rsidRPr="6B32CA73" w:rsidR="6EF24B4C">
        <w:rPr>
          <w:lang w:val="en-US"/>
        </w:rPr>
        <w:t xml:space="preserve">in his 2015 </w:t>
      </w:r>
      <w:r w:rsidRPr="19C2C680" w:rsidR="6EF24B4C">
        <w:rPr>
          <w:i w:val="1"/>
          <w:iCs w:val="1"/>
          <w:lang w:val="en-US"/>
        </w:rPr>
        <w:t>Review of Efficiency in Criminal Proceedings</w:t>
      </w:r>
      <w:r w:rsidRPr="6B32CA73" w:rsidR="6EF24B4C">
        <w:rPr>
          <w:lang w:val="en-US"/>
        </w:rPr>
        <w:t xml:space="preserve"> that: </w:t>
      </w:r>
      <w:r w:rsidRPr="19C2C680" w:rsidR="6EF24B4C">
        <w:rPr>
          <w:i w:val="1"/>
          <w:iCs w:val="1"/>
          <w:lang w:val="en-US"/>
        </w:rPr>
        <w:t>“steps are taken to</w:t>
      </w:r>
      <w:r w:rsidRPr="19C2C680" w:rsidR="3B7B0682">
        <w:rPr>
          <w:i w:val="1"/>
          <w:iCs w:val="1"/>
          <w:lang w:val="en-US"/>
        </w:rPr>
        <w:t xml:space="preserve"> enable the courts to move towards </w:t>
      </w:r>
      <w:r w:rsidRPr="19C2C680" w:rsidR="3B7B0682">
        <w:rPr>
          <w:i w:val="1"/>
          <w:iCs w:val="1"/>
          <w:lang w:val="en-US"/>
        </w:rPr>
        <w:lastRenderedPageBreak/>
        <w:t>single/fixed listing</w:t>
      </w:r>
      <w:r w:rsidRPr="19C2C680" w:rsidR="6EF24B4C">
        <w:rPr>
          <w:i w:val="1"/>
          <w:iCs w:val="1"/>
          <w:lang w:val="en-US"/>
        </w:rPr>
        <w:t>”</w:t>
      </w:r>
      <w:r w:rsidRPr="5ED6A81B" w:rsidR="017CA0DB">
        <w:rPr>
          <w:rStyle w:val="FootnoteReference"/>
          <w:lang w:val="en-US"/>
        </w:rPr>
        <w:footnoteReference w:id="42"/>
      </w:r>
      <w:r w:rsidRPr="19C2C680" w:rsidR="7C6554AC">
        <w:rPr>
          <w:i w:val="1"/>
          <w:iCs w:val="1"/>
          <w:lang w:val="en-US"/>
        </w:rPr>
        <w:t xml:space="preserve"> </w:t>
      </w:r>
      <w:r w:rsidRPr="5ED6A81B" w:rsidR="7C6554AC">
        <w:rPr>
          <w:lang w:val="en-US"/>
        </w:rPr>
        <w:t xml:space="preserve">and his conclusion that </w:t>
      </w:r>
      <w:r w:rsidRPr="19C2C680" w:rsidR="7C6554AC">
        <w:rPr>
          <w:i w:val="1"/>
          <w:iCs w:val="1"/>
          <w:lang w:val="en-US"/>
        </w:rPr>
        <w:t>“the present approach to multiple listing, whi</w:t>
      </w:r>
      <w:r w:rsidRPr="19C2C680" w:rsidR="1E11E766">
        <w:rPr>
          <w:i w:val="1"/>
          <w:iCs w:val="1"/>
          <w:lang w:val="en-US"/>
        </w:rPr>
        <w:t xml:space="preserve">le it provides an immediate solution </w:t>
      </w:r>
      <w:r w:rsidRPr="19C2C680" w:rsidR="65935069">
        <w:rPr>
          <w:i w:val="1"/>
          <w:iCs w:val="1"/>
          <w:lang w:val="en-US"/>
        </w:rPr>
        <w:t xml:space="preserve">to the twin problems of optimum court </w:t>
      </w:r>
      <w:r w:rsidRPr="19C2C680" w:rsidR="65935069">
        <w:rPr>
          <w:i w:val="1"/>
          <w:iCs w:val="1"/>
          <w:lang w:val="en-US"/>
        </w:rPr>
        <w:t>utilisation</w:t>
      </w:r>
      <w:r w:rsidRPr="19C2C680" w:rsidR="65935069">
        <w:rPr>
          <w:i w:val="1"/>
          <w:iCs w:val="1"/>
          <w:lang w:val="en-US"/>
        </w:rPr>
        <w:t xml:space="preserve"> and timely hearings, is also an inefficient means of </w:t>
      </w:r>
      <w:r w:rsidRPr="19C2C680" w:rsidR="65935069">
        <w:rPr>
          <w:i w:val="1"/>
          <w:iCs w:val="1"/>
          <w:lang w:val="en-US"/>
        </w:rPr>
        <w:t>organising</w:t>
      </w:r>
      <w:r w:rsidRPr="19C2C680" w:rsidR="65935069">
        <w:rPr>
          <w:i w:val="1"/>
          <w:iCs w:val="1"/>
          <w:lang w:val="en-US"/>
        </w:rPr>
        <w:t xml:space="preserve"> the court’s work and it frequently leads to dissatisfaction on the part of victims, witnesses, the general public and the professions.</w:t>
      </w:r>
      <w:r w:rsidRPr="19C2C680" w:rsidR="7C6554AC">
        <w:rPr>
          <w:i w:val="1"/>
          <w:iCs w:val="1"/>
          <w:lang w:val="en-US"/>
        </w:rPr>
        <w:t>”</w:t>
      </w:r>
      <w:r w:rsidRPr="19C2C680">
        <w:rPr>
          <w:rStyle w:val="FootnoteReference"/>
          <w:i w:val="1"/>
          <w:iCs w:val="1"/>
          <w:lang w:val="en-US"/>
        </w:rPr>
        <w:footnoteReference w:id="13445"/>
      </w:r>
    </w:p>
    <w:p w:rsidR="59BFA79F" w:rsidP="59BFA79F" w:rsidRDefault="59BFA79F" w14:paraId="3832F02E" w14:textId="76190A3C">
      <w:pPr>
        <w:pStyle w:val="JLevel1"/>
        <w:numPr>
          <w:ilvl w:val="0"/>
          <w:numId w:val="0"/>
        </w:numPr>
        <w:ind w:left="720"/>
        <w:rPr>
          <w:rStyle w:val="FootnoteReference"/>
          <w:lang w:val="en-US"/>
        </w:rPr>
      </w:pPr>
    </w:p>
    <w:p w:rsidR="417CAA48" w:rsidP="66E67840" w:rsidRDefault="4E39A80A" w14:paraId="29FA5DA4" w14:textId="3E0A78FE">
      <w:pPr>
        <w:pStyle w:val="JHeading1"/>
      </w:pPr>
      <w:r w:rsidRPr="66E67840">
        <w:rPr>
          <w:noProof/>
        </w:rPr>
        <w:t>Response to prospective long-term measures contemplated by the Review</w:t>
      </w:r>
    </w:p>
    <w:p w:rsidR="795ECB1E" w:rsidP="381333B2" w:rsidRDefault="778FBAA0" w14:paraId="21E74756" w14:textId="1C9FA70B">
      <w:pPr>
        <w:pStyle w:val="JLevel1"/>
        <w:numPr>
          <w:ilvl w:val="0"/>
          <w:numId w:val="0"/>
        </w:numPr>
        <w:rPr>
          <w:b/>
          <w:bCs/>
          <w:lang w:val="en-US"/>
        </w:rPr>
      </w:pPr>
      <w:r w:rsidRPr="38A6DDF5">
        <w:rPr>
          <w:b/>
          <w:bCs/>
          <w:lang w:val="en-US"/>
        </w:rPr>
        <w:t>Magistrates’ sentencing powers</w:t>
      </w:r>
    </w:p>
    <w:p w:rsidR="7DBEC8DA" w:rsidP="381333B2" w:rsidRDefault="75A497F3" w14:paraId="0DD88195" w14:textId="0FCFDD9E">
      <w:pPr>
        <w:pStyle w:val="JLevel1"/>
        <w:rPr>
          <w:lang w:val="en-US"/>
        </w:rPr>
      </w:pPr>
      <w:r w:rsidRPr="66E67840" w:rsidR="75A497F3">
        <w:rPr>
          <w:lang w:val="en-US"/>
        </w:rPr>
        <w:t xml:space="preserve">JUSTICE notes </w:t>
      </w:r>
      <w:r w:rsidRPr="66E67840" w:rsidR="4E9FC77C">
        <w:rPr>
          <w:lang w:val="en-US"/>
        </w:rPr>
        <w:t>that</w:t>
      </w:r>
      <w:r w:rsidRPr="66E67840" w:rsidR="056FB1DD">
        <w:rPr>
          <w:lang w:val="en-US"/>
        </w:rPr>
        <w:t xml:space="preserve"> as of November 2024, the </w:t>
      </w:r>
      <w:r w:rsidRPr="66E67840" w:rsidR="5CAD713D">
        <w:rPr>
          <w:lang w:val="en-US"/>
        </w:rPr>
        <w:t xml:space="preserve">magistrates’ court has the power to sentence individuals to </w:t>
      </w:r>
      <w:r w:rsidRPr="66E67840" w:rsidR="5B6BCD31">
        <w:rPr>
          <w:lang w:val="en-US"/>
        </w:rPr>
        <w:t xml:space="preserve">up to </w:t>
      </w:r>
      <w:r w:rsidRPr="66E67840" w:rsidR="5CAD713D">
        <w:rPr>
          <w:lang w:val="en-US"/>
        </w:rPr>
        <w:t xml:space="preserve">12 months’ custody </w:t>
      </w:r>
      <w:r w:rsidRPr="66E67840" w:rsidR="14DE8F40">
        <w:rPr>
          <w:lang w:val="en-US"/>
        </w:rPr>
        <w:t xml:space="preserve">for a given offence – double </w:t>
      </w:r>
      <w:r w:rsidRPr="66E67840" w:rsidR="6C90F654">
        <w:rPr>
          <w:lang w:val="en-US"/>
        </w:rPr>
        <w:t>its</w:t>
      </w:r>
      <w:r w:rsidRPr="66E67840" w:rsidR="14DE8F40">
        <w:rPr>
          <w:lang w:val="en-US"/>
        </w:rPr>
        <w:t xml:space="preserve"> previous</w:t>
      </w:r>
      <w:r w:rsidRPr="66E67840" w:rsidR="154977B6">
        <w:rPr>
          <w:lang w:val="en-US"/>
        </w:rPr>
        <w:t xml:space="preserve"> sentencing powers.</w:t>
      </w:r>
      <w:r w:rsidRPr="66E67840" w:rsidR="7DBEC8DA">
        <w:rPr>
          <w:rStyle w:val="FootnoteReference"/>
          <w:lang w:val="en-US"/>
        </w:rPr>
        <w:footnoteReference w:id="45"/>
      </w:r>
      <w:r w:rsidRPr="66E67840" w:rsidR="0FDF471B">
        <w:rPr>
          <w:lang w:val="en-US"/>
        </w:rPr>
        <w:t xml:space="preserve">  </w:t>
      </w:r>
      <w:r w:rsidRPr="66E67840" w:rsidR="4139DB08">
        <w:rPr>
          <w:lang w:val="en-US"/>
        </w:rPr>
        <w:t>JUSTICE ha</w:t>
      </w:r>
      <w:r w:rsidRPr="66E67840" w:rsidR="0B12EF6A">
        <w:rPr>
          <w:lang w:val="en-US"/>
        </w:rPr>
        <w:t>s</w:t>
      </w:r>
      <w:r w:rsidRPr="66E67840" w:rsidR="4139DB08">
        <w:rPr>
          <w:lang w:val="en-US"/>
        </w:rPr>
        <w:t xml:space="preserve"> </w:t>
      </w:r>
      <w:proofErr w:type="gramStart"/>
      <w:r w:rsidRPr="66E67840" w:rsidR="305D3C14">
        <w:rPr>
          <w:lang w:val="en-US"/>
        </w:rPr>
        <w:t>a number of</w:t>
      </w:r>
      <w:proofErr w:type="gramEnd"/>
      <w:r w:rsidRPr="66E67840" w:rsidR="305D3C14">
        <w:rPr>
          <w:lang w:val="en-US"/>
        </w:rPr>
        <w:t xml:space="preserve"> </w:t>
      </w:r>
      <w:r w:rsidRPr="66E67840" w:rsidR="4139DB08">
        <w:rPr>
          <w:lang w:val="en-US"/>
        </w:rPr>
        <w:t xml:space="preserve">concerns about </w:t>
      </w:r>
      <w:r w:rsidRPr="66E67840" w:rsidR="717F7277">
        <w:rPr>
          <w:lang w:val="en-US"/>
        </w:rPr>
        <w:t>this development</w:t>
      </w:r>
      <w:r w:rsidRPr="66E67840" w:rsidR="3019806F">
        <w:rPr>
          <w:lang w:val="en-US"/>
        </w:rPr>
        <w:t xml:space="preserve"> and invites the Review to consider its reversal.  In particular:</w:t>
      </w:r>
    </w:p>
    <w:p w:rsidR="0DAF7C32" w:rsidP="2044C253" w:rsidRDefault="6F93EF03" w14:paraId="423280B5" w14:textId="4D2EBB0B">
      <w:pPr>
        <w:pStyle w:val="JLevel2"/>
        <w:rPr>
          <w:lang w:val="en-US"/>
        </w:rPr>
      </w:pPr>
      <w:r w:rsidRPr="6137F62F" w:rsidR="6F93EF03">
        <w:rPr>
          <w:lang w:val="en-US"/>
        </w:rPr>
        <w:t>The magistrates’ court has a</w:t>
      </w:r>
      <w:r w:rsidRPr="6137F62F" w:rsidR="179E79F9">
        <w:rPr>
          <w:lang w:val="en-US"/>
        </w:rPr>
        <w:t xml:space="preserve"> rapidly</w:t>
      </w:r>
      <w:r w:rsidRPr="6137F62F" w:rsidR="09530B10">
        <w:rPr>
          <w:lang w:val="en-US"/>
        </w:rPr>
        <w:t xml:space="preserve"> increasing</w:t>
      </w:r>
      <w:r w:rsidRPr="6137F62F" w:rsidR="6F93EF03">
        <w:rPr>
          <w:lang w:val="en-US"/>
        </w:rPr>
        <w:t xml:space="preserve"> backlog of its own: </w:t>
      </w:r>
      <w:r w:rsidRPr="6137F62F" w:rsidR="3EF13D8D">
        <w:rPr>
          <w:lang w:val="en-US"/>
        </w:rPr>
        <w:t xml:space="preserve">at the end of September 2024 there </w:t>
      </w:r>
      <w:r w:rsidRPr="6137F62F" w:rsidR="732EED0D">
        <w:rPr>
          <w:lang w:val="en-US"/>
        </w:rPr>
        <w:t>were 327, 228 open cases at the magistrates’ court, which represents an increase of 22% on the previous year.</w:t>
      </w:r>
      <w:r w:rsidRPr="005D1E00" w:rsidR="0DAF7C32">
        <w:rPr>
          <w:vertAlign w:val="superscript"/>
          <w:lang w:val="en-US"/>
        </w:rPr>
        <w:footnoteReference w:id="46"/>
      </w:r>
      <w:r w:rsidRPr="6137F62F" w:rsidR="3D08122E">
        <w:rPr>
          <w:lang w:val="en-US"/>
        </w:rPr>
        <w:t xml:space="preserve">  </w:t>
      </w:r>
      <w:r w:rsidRPr="6137F62F" w:rsidR="1F05E7D2">
        <w:rPr>
          <w:lang w:val="en-US"/>
        </w:rPr>
        <w:t xml:space="preserve">It is vital that the criminal justice system as a whole runs effectively, and that we do not attempt to solve the Crown </w:t>
      </w:r>
      <w:r w:rsidRPr="6137F62F" w:rsidR="5D2ED59C">
        <w:rPr>
          <w:lang w:val="en-US"/>
        </w:rPr>
        <w:t>Court backlog by s</w:t>
      </w:r>
      <w:r w:rsidRPr="6137F62F" w:rsidR="3D08122E">
        <w:rPr>
          <w:lang w:val="en-US"/>
        </w:rPr>
        <w:t>imply</w:t>
      </w:r>
      <w:r w:rsidRPr="6137F62F" w:rsidR="77F4457E">
        <w:rPr>
          <w:lang w:val="en-US"/>
        </w:rPr>
        <w:t xml:space="preserve"> </w:t>
      </w:r>
      <w:r w:rsidRPr="6137F62F" w:rsidR="2CABBA24">
        <w:rPr>
          <w:lang w:val="en-US"/>
        </w:rPr>
        <w:t>‘</w:t>
      </w:r>
      <w:r w:rsidRPr="6137F62F" w:rsidR="3D08122E">
        <w:rPr>
          <w:lang w:val="en-US"/>
        </w:rPr>
        <w:t>shifting</w:t>
      </w:r>
      <w:r w:rsidRPr="6137F62F" w:rsidR="09E7F82A">
        <w:rPr>
          <w:lang w:val="en-US"/>
        </w:rPr>
        <w:t xml:space="preserve">’ </w:t>
      </w:r>
      <w:r w:rsidRPr="6137F62F" w:rsidR="3D08122E">
        <w:rPr>
          <w:lang w:val="en-US"/>
        </w:rPr>
        <w:t>the problem from one court to another.</w:t>
      </w:r>
    </w:p>
    <w:p w:rsidR="1E65E644" w:rsidP="2044C253" w:rsidRDefault="0933EB52" w14:paraId="74706B8A" w14:textId="339AA8A9">
      <w:pPr>
        <w:pStyle w:val="JLevel2"/>
        <w:rPr>
          <w:lang w:val="en-US"/>
        </w:rPr>
      </w:pPr>
      <w:r w:rsidRPr="66E67840" w:rsidR="0933EB52">
        <w:rPr>
          <w:lang w:val="en-US"/>
        </w:rPr>
        <w:t xml:space="preserve">Lay magistrates must be supported by legal advisers in their decision-making. </w:t>
      </w:r>
      <w:r w:rsidRPr="6137F62F" w:rsidR="38CFA2BC">
        <w:rPr>
          <w:lang w:val="en-US"/>
        </w:rPr>
        <w:t xml:space="preserve"> However, there is </w:t>
      </w:r>
      <w:r w:rsidRPr="6137F62F" w:rsidR="2CA7E1DB">
        <w:rPr>
          <w:lang w:val="en-US"/>
        </w:rPr>
        <w:t>currently an acute shortage of legal advisers</w:t>
      </w:r>
      <w:r w:rsidRPr="6137F62F" w:rsidR="703F101A">
        <w:rPr>
          <w:lang w:val="en-US"/>
        </w:rPr>
        <w:t xml:space="preserve"> (driven by difficulties with both recruitment and retention)</w:t>
      </w:r>
      <w:r w:rsidRPr="6137F62F" w:rsidR="2A3AAEF8">
        <w:rPr>
          <w:lang w:val="en-US"/>
        </w:rPr>
        <w:t>, which is already leading to reduced sitting capacity in the magistrates’ court.</w:t>
      </w:r>
      <w:r w:rsidRPr="2044C253" w:rsidR="1E65E644">
        <w:rPr>
          <w:lang w:val="en-US"/>
        </w:rPr>
        <w:footnoteReference w:id="47"/>
      </w:r>
      <w:r w:rsidRPr="396486CF" w:rsidR="6D052E77">
        <w:rPr>
          <w:lang w:val="en-US"/>
        </w:rPr>
        <w:t xml:space="preserve">  </w:t>
      </w:r>
      <w:r w:rsidRPr="396486CF" w:rsidR="0D353463">
        <w:rPr>
          <w:lang w:val="en-US"/>
        </w:rPr>
        <w:t xml:space="preserve">Research undertaken by </w:t>
      </w:r>
      <w:r w:rsidRPr="396486CF" w:rsidR="4A0FDEB6">
        <w:rPr>
          <w:lang w:val="en-US"/>
        </w:rPr>
        <w:t>JUSTICE</w:t>
      </w:r>
      <w:r w:rsidRPr="396486CF" w:rsidR="7CBB868A">
        <w:rPr>
          <w:lang w:val="en-US"/>
        </w:rPr>
        <w:t xml:space="preserve"> for the purposes of our</w:t>
      </w:r>
      <w:r w:rsidRPr="396486CF" w:rsidR="4A0FDEB6">
        <w:rPr>
          <w:lang w:val="en-US"/>
        </w:rPr>
        <w:t xml:space="preserve"> upcoming report on remand decision-making in the magistrates’ court </w:t>
      </w:r>
      <w:r w:rsidRPr="396486CF" w:rsidR="0A87F6F4">
        <w:rPr>
          <w:lang w:val="en-US"/>
        </w:rPr>
        <w:t xml:space="preserve">indicates that increased pressure on legal advisers, in terms of time and administrative tasks, means that they are less able to focus on supporting magistrates in their decision-making.  </w:t>
      </w:r>
      <w:r w:rsidRPr="396486CF" w:rsidR="0732361C">
        <w:rPr>
          <w:lang w:val="en-US"/>
        </w:rPr>
        <w:t>P</w:t>
      </w:r>
      <w:r w:rsidRPr="396486CF" w:rsidR="53890D3A">
        <w:rPr>
          <w:lang w:val="en-US"/>
        </w:rPr>
        <w:t xml:space="preserve">ressure to rush decision-making can </w:t>
      </w:r>
      <w:r w:rsidRPr="396486CF" w:rsidR="2058B331">
        <w:rPr>
          <w:lang w:val="en-US"/>
        </w:rPr>
        <w:t xml:space="preserve">risk striking the balance between efficiency and fairness too heavily towards the former, </w:t>
      </w:r>
      <w:r w:rsidRPr="396486CF" w:rsidR="0B34B40E">
        <w:rPr>
          <w:lang w:val="en-US"/>
        </w:rPr>
        <w:t xml:space="preserve">negatively </w:t>
      </w:r>
      <w:r w:rsidRPr="396486CF" w:rsidR="0B34B40E">
        <w:rPr>
          <w:lang w:val="en-US"/>
        </w:rPr>
        <w:lastRenderedPageBreak/>
        <w:t xml:space="preserve">impacting both the </w:t>
      </w:r>
      <w:r w:rsidRPr="396486CF" w:rsidR="7D18DB36">
        <w:rPr>
          <w:lang w:val="en-US"/>
        </w:rPr>
        <w:t>extent to which justice is</w:t>
      </w:r>
      <w:r w:rsidRPr="396486CF" w:rsidR="367129CE">
        <w:rPr>
          <w:lang w:val="en-US"/>
        </w:rPr>
        <w:t xml:space="preserve"> achieved and </w:t>
      </w:r>
      <w:r w:rsidRPr="396486CF" w:rsidR="2A1ABCCB">
        <w:rPr>
          <w:lang w:val="en-US"/>
        </w:rPr>
        <w:t>seen to be achieved</w:t>
      </w:r>
      <w:r w:rsidRPr="396486CF" w:rsidR="367129CE">
        <w:rPr>
          <w:lang w:val="en-US"/>
        </w:rPr>
        <w:t>.</w:t>
      </w:r>
      <w:r w:rsidRPr="00BE189B" w:rsidR="1E65E644">
        <w:rPr>
          <w:vertAlign w:val="superscript"/>
          <w:lang w:val="en-US"/>
        </w:rPr>
        <w:footnoteReference w:id="48"/>
      </w:r>
      <w:r w:rsidRPr="206B655E" w:rsidR="3D53056F">
        <w:rPr>
          <w:lang w:val="en-US"/>
        </w:rPr>
        <w:t xml:space="preserve"> </w:t>
      </w:r>
      <w:r w:rsidRPr="206B655E" w:rsidR="63E27E10">
        <w:rPr>
          <w:lang w:val="en-US"/>
        </w:rPr>
        <w:t xml:space="preserve">Concerns about the quality of decision-making in the magistrates’ court in the context of the Bail Act 1976 were highlighted by JUSTICE in our 2023 report </w:t>
      </w:r>
      <w:r w:rsidRPr="256CBE7C" w:rsidR="63E27E10">
        <w:rPr>
          <w:i w:val="1"/>
          <w:iCs w:val="1"/>
          <w:lang w:val="en-US"/>
        </w:rPr>
        <w:t>Remand Decision-Making in the Magistrates’ Court: A Research Repor</w:t>
      </w:r>
      <w:r w:rsidRPr="2044C253" w:rsidR="63E27E10">
        <w:rPr>
          <w:lang w:val="en-US"/>
        </w:rPr>
        <w:t>t</w:t>
      </w:r>
      <w:r w:rsidRPr="206B655E" w:rsidR="63E27E10">
        <w:rPr>
          <w:lang w:val="en-US"/>
        </w:rPr>
        <w:t>.</w:t>
      </w:r>
      <w:r w:rsidRPr="2044C253" w:rsidR="3CAE7250">
        <w:rPr>
          <w:lang w:val="en-US"/>
        </w:rPr>
        <w:footnoteReference w:id="49"/>
      </w:r>
      <w:r w:rsidRPr="206B655E" w:rsidR="63E27E10">
        <w:rPr>
          <w:lang w:val="en-US"/>
        </w:rPr>
        <w:t xml:space="preserve">  In the 742 hearings observed by JUSTICE, processes for determining bail did not appear to be properly followed and reasons were rarely provided by decision-makers</w:t>
      </w:r>
      <w:r w:rsidR="4E7AB0F6">
        <w:rPr>
          <w:lang w:val="en-US"/>
        </w:rPr>
        <w:t>.</w:t>
      </w:r>
      <w:r w:rsidRPr="206B655E" w:rsidR="3D53056F">
        <w:rPr>
          <w:lang w:val="en-US"/>
        </w:rPr>
        <w:t xml:space="preserve"> Whilst further research is needed, the possibility that such concerns will also apply in the context of sentencing cannot be discounted.</w:t>
      </w:r>
    </w:p>
    <w:p w:rsidR="1E65E644" w:rsidP="6E89055A" w:rsidRDefault="293FEF33" w14:paraId="6BA7EC67" w14:textId="2E404932">
      <w:pPr>
        <w:pStyle w:val="JLevel1"/>
        <w:rPr>
          <w:lang w:val="en-US"/>
        </w:rPr>
      </w:pPr>
      <w:r w:rsidRPr="567BAD70">
        <w:rPr>
          <w:lang w:val="en-US"/>
        </w:rPr>
        <w:t xml:space="preserve">It is important to note that any subsequent changes to magistrates’ sentencing powers must be compatible with </w:t>
      </w:r>
      <w:r w:rsidRPr="567BAD70" w:rsidR="6447E157">
        <w:rPr>
          <w:lang w:val="en-US"/>
        </w:rPr>
        <w:t>any recommendations or reforms which arise from the ongoing Independent Sentencing Review.</w:t>
      </w:r>
    </w:p>
    <w:p w:rsidR="6A186AB5" w:rsidP="66E67840" w:rsidRDefault="6A186AB5" w14:paraId="36022965" w14:textId="6B05E435">
      <w:pPr>
        <w:pStyle w:val="JLevel1"/>
        <w:rPr>
          <w:lang w:val="en-US"/>
        </w:rPr>
      </w:pPr>
      <w:r w:rsidRPr="66E67840">
        <w:rPr>
          <w:lang w:val="en-US"/>
        </w:rPr>
        <w:t xml:space="preserve">JUSTICE also </w:t>
      </w:r>
      <w:r w:rsidRPr="66E67840">
        <w:rPr>
          <w:b/>
          <w:bCs/>
          <w:lang w:val="en-US"/>
        </w:rPr>
        <w:t xml:space="preserve">recommends </w:t>
      </w:r>
      <w:r w:rsidRPr="66E67840">
        <w:rPr>
          <w:lang w:val="en-US"/>
        </w:rPr>
        <w:t xml:space="preserve">that if the </w:t>
      </w:r>
      <w:r w:rsidRPr="66E67840" w:rsidR="63968D34">
        <w:rPr>
          <w:lang w:val="en-US"/>
        </w:rPr>
        <w:t>increase</w:t>
      </w:r>
      <w:r w:rsidRPr="66E67840">
        <w:rPr>
          <w:lang w:val="en-US"/>
        </w:rPr>
        <w:t xml:space="preserve"> to magistrates’ court sentencing powers remain in place, careful monitoring a</w:t>
      </w:r>
      <w:r w:rsidRPr="66E67840" w:rsidR="6E6772BE">
        <w:rPr>
          <w:lang w:val="en-US"/>
        </w:rPr>
        <w:t>nd data collection</w:t>
      </w:r>
      <w:r w:rsidRPr="66E67840">
        <w:rPr>
          <w:lang w:val="en-US"/>
        </w:rPr>
        <w:t xml:space="preserve"> should take place to assess its operation</w:t>
      </w:r>
      <w:r w:rsidRPr="66E67840" w:rsidR="4560FFFA">
        <w:rPr>
          <w:lang w:val="en-US"/>
        </w:rPr>
        <w:t xml:space="preserve"> and whether it should continue</w:t>
      </w:r>
      <w:r w:rsidRPr="66E67840">
        <w:rPr>
          <w:lang w:val="en-US"/>
        </w:rPr>
        <w:t>.</w:t>
      </w:r>
      <w:r w:rsidRPr="66E67840" w:rsidR="4AA4A484">
        <w:rPr>
          <w:lang w:val="en-US"/>
        </w:rPr>
        <w:t xml:space="preserve">  Matters which should be monitored include:</w:t>
      </w:r>
    </w:p>
    <w:p w:rsidR="46282CFE" w:rsidP="00636A00" w:rsidRDefault="63083154" w14:paraId="0BCB31A3" w14:textId="780EC231">
      <w:pPr>
        <w:pStyle w:val="JLevel3"/>
        <w:rPr>
          <w:lang w:val="en-US"/>
        </w:rPr>
      </w:pPr>
      <w:r w:rsidRPr="0627AA8A">
        <w:rPr>
          <w:lang w:val="en-US"/>
        </w:rPr>
        <w:t xml:space="preserve">Sentencing outcomes for the offences affected by </w:t>
      </w:r>
      <w:r w:rsidRPr="0627AA8A" w:rsidR="53868B9B">
        <w:rPr>
          <w:lang w:val="en-US"/>
        </w:rPr>
        <w:t xml:space="preserve">the increase in magistrates’ court sentencing powers and any changes in </w:t>
      </w:r>
      <w:proofErr w:type="gramStart"/>
      <w:r w:rsidRPr="0627AA8A" w:rsidR="53868B9B">
        <w:rPr>
          <w:lang w:val="en-US"/>
        </w:rPr>
        <w:t>these</w:t>
      </w:r>
      <w:r w:rsidRPr="0627AA8A" w:rsidR="0C02C0B8">
        <w:rPr>
          <w:lang w:val="en-US"/>
        </w:rPr>
        <w:t>;</w:t>
      </w:r>
      <w:proofErr w:type="gramEnd"/>
    </w:p>
    <w:p w:rsidR="46282CFE" w:rsidP="00636A00" w:rsidRDefault="53868B9B" w14:paraId="48041E30" w14:textId="67B503FB">
      <w:pPr>
        <w:pStyle w:val="JLevel3"/>
        <w:rPr>
          <w:lang w:val="en-US"/>
        </w:rPr>
      </w:pPr>
      <w:r w:rsidRPr="0627AA8A">
        <w:rPr>
          <w:lang w:val="en-US"/>
        </w:rPr>
        <w:t xml:space="preserve">Sentencing outcomes for members of Black and </w:t>
      </w:r>
      <w:r w:rsidRPr="0627AA8A" w:rsidR="67E31494">
        <w:rPr>
          <w:lang w:val="en-US"/>
        </w:rPr>
        <w:t xml:space="preserve">other </w:t>
      </w:r>
      <w:proofErr w:type="spellStart"/>
      <w:r w:rsidRPr="0627AA8A">
        <w:rPr>
          <w:lang w:val="en-US"/>
        </w:rPr>
        <w:t>racialised</w:t>
      </w:r>
      <w:proofErr w:type="spellEnd"/>
      <w:r w:rsidRPr="0627AA8A">
        <w:rPr>
          <w:lang w:val="en-US"/>
        </w:rPr>
        <w:t xml:space="preserve"> groups </w:t>
      </w:r>
      <w:r w:rsidRPr="0627AA8A" w:rsidR="4AB253A4">
        <w:rPr>
          <w:lang w:val="en-US"/>
        </w:rPr>
        <w:t xml:space="preserve">and any disproportionality that </w:t>
      </w:r>
      <w:proofErr w:type="gramStart"/>
      <w:r w:rsidRPr="0627AA8A" w:rsidR="4AB253A4">
        <w:rPr>
          <w:lang w:val="en-US"/>
        </w:rPr>
        <w:t>exists</w:t>
      </w:r>
      <w:r w:rsidRPr="0627AA8A" w:rsidR="27112D56">
        <w:rPr>
          <w:lang w:val="en-US"/>
        </w:rPr>
        <w:t>;</w:t>
      </w:r>
      <w:proofErr w:type="gramEnd"/>
    </w:p>
    <w:p w:rsidRPr="00636A00" w:rsidR="46282CFE" w:rsidP="00636A00" w:rsidRDefault="4AB253A4" w14:paraId="5DF20178" w14:textId="5258CB93">
      <w:pPr>
        <w:pStyle w:val="JLevel3"/>
        <w:rPr>
          <w:lang w:val="en-US"/>
        </w:rPr>
      </w:pPr>
      <w:r w:rsidRPr="00636A00">
        <w:rPr>
          <w:lang w:val="en-US"/>
        </w:rPr>
        <w:t xml:space="preserve">Changes in the number of successful appeals against sentence for those offences affected by the increase in magistrates’ court sentencing </w:t>
      </w:r>
      <w:proofErr w:type="gramStart"/>
      <w:r w:rsidRPr="00636A00">
        <w:rPr>
          <w:lang w:val="en-US"/>
        </w:rPr>
        <w:t>powers</w:t>
      </w:r>
      <w:r w:rsidRPr="00636A00" w:rsidR="67B328FC">
        <w:rPr>
          <w:lang w:val="en-US"/>
        </w:rPr>
        <w:t>;</w:t>
      </w:r>
      <w:proofErr w:type="gramEnd"/>
    </w:p>
    <w:p w:rsidR="00351620" w:rsidP="00351620" w:rsidRDefault="4AB253A4" w14:paraId="2FE1E969" w14:textId="466BD057">
      <w:pPr>
        <w:pStyle w:val="JLevel3"/>
        <w:rPr>
          <w:lang w:val="en-US"/>
        </w:rPr>
      </w:pPr>
      <w:r w:rsidRPr="00636A00">
        <w:rPr>
          <w:lang w:val="en-US"/>
        </w:rPr>
        <w:t>Qualitative analysis of the standard of decision making in the sentencing exercises affected by the increase in magistrates’ court sentencing powers</w:t>
      </w:r>
      <w:r w:rsidRPr="00636A00" w:rsidR="16E28115">
        <w:rPr>
          <w:lang w:val="en-US"/>
        </w:rPr>
        <w:t>.</w:t>
      </w:r>
    </w:p>
    <w:p w:rsidRPr="00351620" w:rsidR="011118DA" w:rsidP="00351620" w:rsidRDefault="074B3CDF" w14:paraId="0A29490A" w14:textId="7F320582">
      <w:pPr>
        <w:pStyle w:val="JLevel1"/>
        <w:rPr>
          <w:lang w:val="en-US"/>
        </w:rPr>
      </w:pPr>
      <w:r w:rsidRPr="0F57A4D0">
        <w:rPr>
          <w:lang w:val="en-US"/>
        </w:rPr>
        <w:t xml:space="preserve">It is worth observing that section 224 of the Sentencing Act 2020 - </w:t>
      </w:r>
      <w:r w:rsidRPr="0F57A4D0" w:rsidR="3F93BBF8">
        <w:rPr>
          <w:lang w:val="en-US"/>
        </w:rPr>
        <w:t>which contains the limit on magistrates’ court sentencing powers - applies to the magistrates’ court itself, rather than t</w:t>
      </w:r>
      <w:r w:rsidRPr="0F57A4D0" w:rsidR="2AAD14B5">
        <w:rPr>
          <w:lang w:val="en-US"/>
        </w:rPr>
        <w:t xml:space="preserve">o </w:t>
      </w:r>
      <w:proofErr w:type="gramStart"/>
      <w:r w:rsidRPr="0F57A4D0" w:rsidR="2AAD14B5">
        <w:rPr>
          <w:lang w:val="en-US"/>
        </w:rPr>
        <w:t>particular</w:t>
      </w:r>
      <w:r w:rsidRPr="0F57A4D0" w:rsidR="3F93BBF8">
        <w:rPr>
          <w:lang w:val="en-US"/>
        </w:rPr>
        <w:t xml:space="preserve"> decision</w:t>
      </w:r>
      <w:proofErr w:type="gramEnd"/>
      <w:r w:rsidRPr="0F57A4D0" w:rsidR="3F93BBF8">
        <w:rPr>
          <w:lang w:val="en-US"/>
        </w:rPr>
        <w:t xml:space="preserve"> makers.  No delineation is made between the sentencing powers of a bench of lay magistrates a</w:t>
      </w:r>
      <w:r w:rsidRPr="0F57A4D0" w:rsidR="4A76C9E1">
        <w:rPr>
          <w:lang w:val="en-US"/>
        </w:rPr>
        <w:t>s opposed to</w:t>
      </w:r>
      <w:r w:rsidRPr="0F57A4D0" w:rsidR="3F93BBF8">
        <w:rPr>
          <w:lang w:val="en-US"/>
        </w:rPr>
        <w:t xml:space="preserve"> a District Judge</w:t>
      </w:r>
      <w:r w:rsidRPr="0F57A4D0" w:rsidR="289D411F">
        <w:rPr>
          <w:lang w:val="en-US"/>
        </w:rPr>
        <w:t xml:space="preserve"> sitting in the magistrates’ court</w:t>
      </w:r>
      <w:r w:rsidRPr="0F57A4D0" w:rsidR="3F93BBF8">
        <w:rPr>
          <w:lang w:val="en-US"/>
        </w:rPr>
        <w:t xml:space="preserve">.  Some of the concerns we set out above </w:t>
      </w:r>
      <w:r w:rsidRPr="0F57A4D0" w:rsidR="27C0C20E">
        <w:rPr>
          <w:lang w:val="en-US"/>
        </w:rPr>
        <w:t xml:space="preserve">(including the need for a legal adviser) </w:t>
      </w:r>
      <w:r w:rsidRPr="0F57A4D0" w:rsidR="3F93BBF8">
        <w:rPr>
          <w:lang w:val="en-US"/>
        </w:rPr>
        <w:t xml:space="preserve">might be addressed by means of retaining the increase in magistrates’ court sentencing powers in respect of District Judges only.  </w:t>
      </w:r>
      <w:r w:rsidRPr="0F57A4D0" w:rsidR="522DEB97">
        <w:rPr>
          <w:lang w:val="en-US"/>
        </w:rPr>
        <w:t>O</w:t>
      </w:r>
      <w:r w:rsidRPr="0F57A4D0" w:rsidR="03C4F443">
        <w:rPr>
          <w:lang w:val="en-US"/>
        </w:rPr>
        <w:t xml:space="preserve">ur upcoming report on remand decision-making in the magistrates’ court </w:t>
      </w:r>
      <w:r w:rsidRPr="0F57A4D0" w:rsidR="0F78DBD6">
        <w:rPr>
          <w:lang w:val="en-US"/>
        </w:rPr>
        <w:t>finds</w:t>
      </w:r>
      <w:r w:rsidRPr="0F57A4D0" w:rsidR="3F5ACA55">
        <w:rPr>
          <w:lang w:val="en-US"/>
        </w:rPr>
        <w:t xml:space="preserve"> that whilst the</w:t>
      </w:r>
      <w:r w:rsidRPr="0F57A4D0" w:rsidR="70BBFC1A">
        <w:rPr>
          <w:lang w:val="en-US"/>
        </w:rPr>
        <w:t xml:space="preserve"> concerns</w:t>
      </w:r>
      <w:r w:rsidRPr="0F57A4D0" w:rsidR="631EEEEF">
        <w:rPr>
          <w:lang w:val="en-US"/>
        </w:rPr>
        <w:t xml:space="preserve"> </w:t>
      </w:r>
      <w:r w:rsidRPr="0F57A4D0" w:rsidR="2EBC4E5F">
        <w:rPr>
          <w:lang w:val="en-US"/>
        </w:rPr>
        <w:t xml:space="preserve">we identify </w:t>
      </w:r>
      <w:r w:rsidRPr="0F57A4D0" w:rsidR="631EEEEF">
        <w:rPr>
          <w:lang w:val="en-US"/>
        </w:rPr>
        <w:t>in relation to</w:t>
      </w:r>
      <w:r w:rsidRPr="0F57A4D0" w:rsidR="3E11417C">
        <w:rPr>
          <w:lang w:val="en-US"/>
        </w:rPr>
        <w:t xml:space="preserve"> </w:t>
      </w:r>
      <w:r w:rsidRPr="0F57A4D0" w:rsidR="3E11417C">
        <w:rPr>
          <w:lang w:val="en-US"/>
        </w:rPr>
        <w:lastRenderedPageBreak/>
        <w:t>magistrates’ court</w:t>
      </w:r>
      <w:r w:rsidRPr="0F57A4D0" w:rsidR="631EEEEF">
        <w:rPr>
          <w:lang w:val="en-US"/>
        </w:rPr>
        <w:t xml:space="preserve"> decision-making are not exclusive to lay magistrates, they are more acute in relation to them. </w:t>
      </w:r>
      <w:r w:rsidRPr="0F57A4D0" w:rsidR="70BBFC1A">
        <w:rPr>
          <w:lang w:val="en-US"/>
        </w:rPr>
        <w:t xml:space="preserve"> </w:t>
      </w:r>
      <w:r w:rsidRPr="0F57A4D0" w:rsidR="3F5ACA55">
        <w:rPr>
          <w:lang w:val="en-US"/>
        </w:rPr>
        <w:t xml:space="preserve"> </w:t>
      </w:r>
      <w:r w:rsidRPr="0F57A4D0" w:rsidR="3F93BBF8">
        <w:rPr>
          <w:lang w:val="en-US"/>
        </w:rPr>
        <w:t xml:space="preserve"> </w:t>
      </w:r>
    </w:p>
    <w:p w:rsidR="0F57A4D0" w:rsidP="0F57A4D0" w:rsidRDefault="0F57A4D0" w14:paraId="0218467A" w14:textId="76B478F2">
      <w:pPr>
        <w:pStyle w:val="JLevel1"/>
        <w:numPr>
          <w:ilvl w:val="0"/>
          <w:numId w:val="0"/>
        </w:numPr>
        <w:ind w:left="720"/>
        <w:rPr>
          <w:lang w:val="en-US"/>
        </w:rPr>
      </w:pPr>
    </w:p>
    <w:p w:rsidR="795ECB1E" w:rsidP="381333B2" w:rsidRDefault="795ECB1E" w14:paraId="03C12CC8" w14:textId="6BBA6C57">
      <w:pPr>
        <w:pStyle w:val="JLevel1"/>
        <w:numPr>
          <w:ilvl w:val="0"/>
          <w:numId w:val="0"/>
        </w:numPr>
        <w:rPr>
          <w:b/>
          <w:bCs/>
          <w:lang w:val="en-US"/>
        </w:rPr>
      </w:pPr>
      <w:r w:rsidRPr="381333B2">
        <w:rPr>
          <w:b/>
          <w:bCs/>
          <w:lang w:val="en-US"/>
        </w:rPr>
        <w:t>The introduction of an intermediate court</w:t>
      </w:r>
    </w:p>
    <w:p w:rsidR="42102E8D" w:rsidP="42102E8D" w:rsidRDefault="6C51F80A" w14:paraId="29B43BE7" w14:textId="252629CD">
      <w:pPr>
        <w:pStyle w:val="JLevel1"/>
        <w:rPr>
          <w:lang w:val="en-US"/>
        </w:rPr>
      </w:pPr>
      <w:r w:rsidRPr="1F8FC9FF" w:rsidR="6C51F80A">
        <w:rPr>
          <w:lang w:val="en-US"/>
        </w:rPr>
        <w:t xml:space="preserve">The introduction of an intermediate court would have a significant impact on the right to jury trial in England and Wales.  </w:t>
      </w:r>
      <w:r w:rsidRPr="1F8FC9FF" w:rsidR="35F5FC6F">
        <w:rPr>
          <w:lang w:val="en-US"/>
        </w:rPr>
        <w:t xml:space="preserve">JUSTICE acknowledges at the outset that the </w:t>
      </w:r>
      <w:r w:rsidRPr="1F8FC9FF" w:rsidR="006C143E">
        <w:rPr>
          <w:lang w:val="en-US"/>
        </w:rPr>
        <w:t>vast majority (95%) of criminal cases are heard in the magistrates’ court.</w:t>
      </w:r>
      <w:r w:rsidRPr="1F8FC9FF" w:rsidR="78CACF05">
        <w:rPr>
          <w:rStyle w:val="FootnoteReference"/>
          <w:lang w:val="en-US"/>
        </w:rPr>
        <w:footnoteReference w:id="50"/>
      </w:r>
      <w:r w:rsidRPr="1F8FC9FF" w:rsidR="0552B83D">
        <w:rPr>
          <w:lang w:val="en-US"/>
        </w:rPr>
        <w:t xml:space="preserve">  We do not suggest that no criminal trial can be fair </w:t>
      </w:r>
      <w:r w:rsidRPr="1F8FC9FF" w:rsidR="3684DB9B">
        <w:rPr>
          <w:lang w:val="en-US"/>
        </w:rPr>
        <w:t>without</w:t>
      </w:r>
      <w:r w:rsidRPr="1F8FC9FF" w:rsidR="63AD8F65">
        <w:rPr>
          <w:lang w:val="en-US"/>
        </w:rPr>
        <w:t xml:space="preserve"> a jury.  Nonetheless, </w:t>
      </w:r>
      <w:r w:rsidRPr="1F8FC9FF" w:rsidR="1007ECBF">
        <w:rPr>
          <w:lang w:val="en-US"/>
        </w:rPr>
        <w:t>the right to jury trial is of fundamental historical and constitutional significance as a safeguard of our liberty</w:t>
      </w:r>
      <w:r w:rsidRPr="1F8FC9FF" w:rsidR="49DBF3D6">
        <w:rPr>
          <w:lang w:val="en-US"/>
        </w:rPr>
        <w:t xml:space="preserve"> and is available to individuals charged with all but the most minor offences</w:t>
      </w:r>
      <w:r w:rsidRPr="1F8FC9FF" w:rsidR="385127D0">
        <w:rPr>
          <w:lang w:val="en-US"/>
        </w:rPr>
        <w:t xml:space="preserve"> (in relative terms)</w:t>
      </w:r>
      <w:r w:rsidRPr="1F8FC9FF" w:rsidR="49DBF3D6">
        <w:rPr>
          <w:lang w:val="en-US"/>
        </w:rPr>
        <w:t>.</w:t>
      </w:r>
      <w:r w:rsidRPr="1F8FC9FF" w:rsidR="490DFB4B">
        <w:rPr>
          <w:lang w:val="en-US"/>
        </w:rPr>
        <w:t xml:space="preserve">  </w:t>
      </w:r>
      <w:r w:rsidRPr="1F8FC9FF" w:rsidR="47FE2159">
        <w:rPr>
          <w:lang w:val="en-US"/>
        </w:rPr>
        <w:t xml:space="preserve">It has been described, variously, as </w:t>
      </w:r>
      <w:r w:rsidRPr="256CBE7C" w:rsidR="47FE2159">
        <w:rPr>
          <w:i w:val="1"/>
          <w:iCs w:val="1"/>
        </w:rPr>
        <w:t>“the bulwark of our liberties”</w:t>
      </w:r>
      <w:r w:rsidRPr="256CBE7C" w:rsidR="270803DA">
        <w:rPr>
          <w:i w:val="1"/>
          <w:iCs w:val="1"/>
        </w:rPr>
        <w:t xml:space="preserve"> </w:t>
      </w:r>
      <w:r w:rsidRPr="1F8FC9FF" w:rsidR="270803DA">
        <w:rPr/>
        <w:t xml:space="preserve">(Lord Denning), </w:t>
      </w:r>
      <w:r w:rsidRPr="256CBE7C" w:rsidR="270803DA">
        <w:rPr>
          <w:i w:val="1"/>
          <w:iCs w:val="1"/>
        </w:rPr>
        <w:t xml:space="preserve">“a safeguard against oppression and dictatorship” </w:t>
      </w:r>
      <w:r w:rsidRPr="1F8FC9FF" w:rsidR="270803DA">
        <w:rPr/>
        <w:t xml:space="preserve">(Lord Devlin) and </w:t>
      </w:r>
      <w:r w:rsidRPr="256CBE7C" w:rsidR="1DDC8B17">
        <w:rPr>
          <w:i w:val="1"/>
          <w:iCs w:val="1"/>
        </w:rPr>
        <w:t>“the foundation of our free constitution”</w:t>
      </w:r>
      <w:r w:rsidR="1DDC8B17">
        <w:rPr/>
        <w:t xml:space="preserve"> (Lord Camden).</w:t>
      </w:r>
      <w:r w:rsidRPr="1F8FC9FF" w:rsidR="78CACF05">
        <w:rPr>
          <w:rStyle w:val="FootnoteReference"/>
          <w:lang w:val="en-US"/>
        </w:rPr>
        <w:footnoteReference w:id="51"/>
      </w:r>
      <w:r w:rsidRPr="1F8FC9FF" w:rsidR="47FE2159">
        <w:rPr>
          <w:lang w:val="en-US"/>
        </w:rPr>
        <w:t xml:space="preserve"> </w:t>
      </w:r>
      <w:r w:rsidRPr="1F8FC9FF" w:rsidR="135C126F">
        <w:rPr>
          <w:lang w:val="en-US"/>
        </w:rPr>
        <w:t xml:space="preserve"> </w:t>
      </w:r>
      <w:r w:rsidRPr="0AD4A27F" w:rsidR="2B8755D2">
        <w:rPr>
          <w:lang w:val="en-US"/>
        </w:rPr>
        <w:t xml:space="preserve">Any measures which restrict or curtail the availability of jury trial must, in our view, be justified on grounds of principle and not adopted simply as a response to practical exigencies.    </w:t>
      </w:r>
    </w:p>
    <w:p w:rsidR="42102E8D" w:rsidP="42102E8D" w:rsidRDefault="452AF8C2" w14:paraId="3C93C36E" w14:textId="14092297">
      <w:pPr>
        <w:pStyle w:val="JLevel1"/>
        <w:rPr>
          <w:lang w:val="en-US"/>
        </w:rPr>
      </w:pPr>
      <w:r w:rsidRPr="1F8FC9FF" w:rsidR="452AF8C2">
        <w:rPr>
          <w:lang w:val="en-US"/>
        </w:rPr>
        <w:t xml:space="preserve">The right to jury trial is also </w:t>
      </w:r>
      <w:r w:rsidRPr="4810AB81" w:rsidR="452AF8C2">
        <w:rPr>
          <w:lang w:val="en-US"/>
        </w:rPr>
        <w:t>key in ensuring public trust and confidence in the criminal justice system</w:t>
      </w:r>
      <w:r w:rsidRPr="4810AB81" w:rsidR="18471722">
        <w:rPr>
          <w:lang w:val="en-US"/>
        </w:rPr>
        <w:t>, including</w:t>
      </w:r>
      <w:r w:rsidRPr="4810AB81" w:rsidR="7DA82D67">
        <w:rPr>
          <w:lang w:val="en-US"/>
        </w:rPr>
        <w:t xml:space="preserve"> members of </w:t>
      </w:r>
      <w:proofErr w:type="spellStart"/>
      <w:r w:rsidRPr="4810AB81" w:rsidR="7DA82D67">
        <w:rPr>
          <w:lang w:val="en-US"/>
        </w:rPr>
        <w:t>racialised</w:t>
      </w:r>
      <w:proofErr w:type="spellEnd"/>
      <w:r w:rsidRPr="4810AB81" w:rsidR="7DA82D67">
        <w:rPr>
          <w:lang w:val="en-US"/>
        </w:rPr>
        <w:t xml:space="preserve"> groups</w:t>
      </w:r>
      <w:r w:rsidRPr="4810AB81" w:rsidR="059196AB">
        <w:rPr>
          <w:lang w:val="en-US"/>
        </w:rPr>
        <w:t>, amongst whom t</w:t>
      </w:r>
      <w:r w:rsidRPr="4810AB81" w:rsidR="6F5B9F6D">
        <w:rPr>
          <w:lang w:val="en-US"/>
        </w:rPr>
        <w:t xml:space="preserve">rust in the criminal justice system is </w:t>
      </w:r>
      <w:r w:rsidRPr="4810AB81" w:rsidR="01BE5F92">
        <w:rPr>
          <w:lang w:val="en-US"/>
        </w:rPr>
        <w:t>disproportionately low</w:t>
      </w:r>
      <w:r w:rsidRPr="4810AB81" w:rsidR="264907B9">
        <w:rPr>
          <w:lang w:val="en-US"/>
        </w:rPr>
        <w:t>.  I</w:t>
      </w:r>
      <w:r w:rsidRPr="4810AB81" w:rsidR="7922D961">
        <w:rPr>
          <w:lang w:val="en-US"/>
        </w:rPr>
        <w:t>n 2017 the Centre for Justice Innovation reported that</w:t>
      </w:r>
      <w:r w:rsidRPr="4810AB81" w:rsidR="23BBE673">
        <w:rPr>
          <w:lang w:val="en-US"/>
        </w:rPr>
        <w:t>:</w:t>
      </w:r>
      <w:r w:rsidRPr="4810AB81" w:rsidR="7922D961">
        <w:rPr>
          <w:lang w:val="en-US"/>
        </w:rPr>
        <w:t xml:space="preserve"> </w:t>
      </w:r>
      <w:r w:rsidRPr="4810AB81" w:rsidR="25FF2357">
        <w:rPr>
          <w:lang w:val="en-US"/>
        </w:rPr>
        <w:t>“</w:t>
      </w:r>
      <w:r w:rsidRPr="256CBE7C" w:rsidR="1A087F3B">
        <w:rPr>
          <w:i w:val="1"/>
          <w:iCs w:val="1"/>
          <w:lang w:val="en-US"/>
        </w:rPr>
        <w:t>A majority (5</w:t>
      </w:r>
      <w:r w:rsidRPr="256CBE7C" w:rsidR="7922D961">
        <w:rPr>
          <w:i w:val="1"/>
          <w:iCs w:val="1"/>
          <w:lang w:val="en-US"/>
        </w:rPr>
        <w:t>1%</w:t>
      </w:r>
      <w:r w:rsidRPr="256CBE7C" w:rsidR="64F570CF">
        <w:rPr>
          <w:i w:val="1"/>
          <w:iCs w:val="1"/>
          <w:lang w:val="en-US"/>
        </w:rPr>
        <w:t>)</w:t>
      </w:r>
      <w:r w:rsidRPr="256CBE7C" w:rsidR="7922D961">
        <w:rPr>
          <w:i w:val="1"/>
          <w:iCs w:val="1"/>
          <w:lang w:val="en-US"/>
        </w:rPr>
        <w:t xml:space="preserve"> of B</w:t>
      </w:r>
      <w:r w:rsidRPr="256CBE7C" w:rsidR="1C60706D">
        <w:rPr>
          <w:i w:val="1"/>
          <w:iCs w:val="1"/>
          <w:lang w:val="en-US"/>
        </w:rPr>
        <w:t>ritish-born BAME people</w:t>
      </w:r>
      <w:r w:rsidRPr="256CBE7C" w:rsidR="7E6F60C1">
        <w:rPr>
          <w:i w:val="1"/>
          <w:iCs w:val="1"/>
          <w:lang w:val="en-US"/>
        </w:rPr>
        <w:t xml:space="preserve"> believe that the criminal justice system discriminates against</w:t>
      </w:r>
      <w:r w:rsidRPr="256CBE7C" w:rsidR="6ADD06A6">
        <w:rPr>
          <w:i w:val="1"/>
          <w:iCs w:val="1"/>
          <w:lang w:val="en-US"/>
        </w:rPr>
        <w:t xml:space="preserve"> particular groups and individuals, compared to only 35% of the British-born white population</w:t>
      </w:r>
      <w:r w:rsidRPr="4810AB81" w:rsidR="6ADD06A6">
        <w:rPr>
          <w:lang w:val="en-US"/>
        </w:rPr>
        <w:t>.</w:t>
      </w:r>
      <w:r w:rsidRPr="4810AB81" w:rsidR="215417E5">
        <w:rPr>
          <w:lang w:val="en-US"/>
        </w:rPr>
        <w:t>”</w:t>
      </w:r>
      <w:r w:rsidRPr="526F1AA7" w:rsidR="2E9E8AB8">
        <w:rPr>
          <w:rStyle w:val="FootnoteReference"/>
          <w:lang w:val="en-US"/>
        </w:rPr>
        <w:footnoteReference w:id="52"/>
      </w:r>
      <w:r w:rsidRPr="526F1AA7" w:rsidR="666D7091">
        <w:rPr>
          <w:lang w:val="en-US"/>
        </w:rPr>
        <w:t xml:space="preserve">  </w:t>
      </w:r>
      <w:r w:rsidRPr="526F1AA7" w:rsidR="1FE92883">
        <w:rPr>
          <w:lang w:val="en-US"/>
        </w:rPr>
        <w:t xml:space="preserve">Further, there is evidence that those from </w:t>
      </w:r>
      <w:proofErr w:type="spellStart"/>
      <w:r w:rsidRPr="526F1AA7" w:rsidR="1FE92883">
        <w:rPr>
          <w:lang w:val="en-US"/>
        </w:rPr>
        <w:t>racialised</w:t>
      </w:r>
      <w:proofErr w:type="spellEnd"/>
      <w:r w:rsidRPr="526F1AA7" w:rsidR="1FE92883">
        <w:rPr>
          <w:lang w:val="en-US"/>
        </w:rPr>
        <w:t xml:space="preserve"> groups are more likely to elect Crown Court trial when charged with either way offences due in part to a lack of trust in the magistrates’ court.</w:t>
      </w:r>
      <w:r w:rsidRPr="13C60231" w:rsidR="2F3B680B">
        <w:rPr>
          <w:rStyle w:val="FootnoteReference"/>
          <w:lang w:val="en-US"/>
        </w:rPr>
        <w:footnoteReference w:id="53"/>
      </w:r>
      <w:r w:rsidRPr="526F1AA7" w:rsidR="1FE92883">
        <w:rPr>
          <w:lang w:val="en-US"/>
        </w:rPr>
        <w:t xml:space="preserve">  </w:t>
      </w:r>
      <w:r w:rsidRPr="526F1AA7" w:rsidR="666D7091">
        <w:rPr>
          <w:lang w:val="en-US"/>
        </w:rPr>
        <w:t xml:space="preserve">The Lammy Review </w:t>
      </w:r>
      <w:r w:rsidRPr="526F1AA7" w:rsidR="3C3A3B84">
        <w:rPr>
          <w:lang w:val="en-US"/>
        </w:rPr>
        <w:t xml:space="preserve">noted that </w:t>
      </w:r>
      <w:r w:rsidRPr="526F1AA7" w:rsidR="2F83E267">
        <w:rPr>
          <w:lang w:val="en-US"/>
        </w:rPr>
        <w:t xml:space="preserve">in the Crown Court, </w:t>
      </w:r>
      <w:r w:rsidRPr="526F1AA7" w:rsidR="5534A44E">
        <w:rPr>
          <w:lang w:val="en-US"/>
        </w:rPr>
        <w:t xml:space="preserve">individuals from </w:t>
      </w:r>
      <w:proofErr w:type="spellStart"/>
      <w:r w:rsidRPr="526F1AA7" w:rsidR="5534A44E">
        <w:rPr>
          <w:lang w:val="en-US"/>
        </w:rPr>
        <w:t>racialised</w:t>
      </w:r>
      <w:proofErr w:type="spellEnd"/>
      <w:r w:rsidRPr="526F1AA7" w:rsidR="5534A44E">
        <w:rPr>
          <w:lang w:val="en-US"/>
        </w:rPr>
        <w:t xml:space="preserve"> groups are consistently convicted at very similar rates to their white counterparts, in</w:t>
      </w:r>
      <w:r w:rsidRPr="526F1AA7" w:rsidR="2F3937D8">
        <w:rPr>
          <w:lang w:val="en-US"/>
        </w:rPr>
        <w:t>cluding in cases with all-white juries and across a range of offence types.</w:t>
      </w:r>
      <w:r w:rsidRPr="526F1AA7" w:rsidR="2E9E8AB8">
        <w:rPr>
          <w:rStyle w:val="FootnoteReference"/>
          <w:lang w:val="en-US"/>
        </w:rPr>
        <w:footnoteReference w:id="54"/>
      </w:r>
      <w:r w:rsidRPr="526F1AA7" w:rsidR="7525110A">
        <w:rPr>
          <w:lang w:val="en-US"/>
        </w:rPr>
        <w:t>It</w:t>
      </w:r>
      <w:r w:rsidRPr="526F1AA7" w:rsidR="2038D655">
        <w:rPr>
          <w:lang w:val="en-US"/>
        </w:rPr>
        <w:t xml:space="preserve"> concluded that: </w:t>
      </w:r>
      <w:r w:rsidRPr="256CBE7C" w:rsidR="4330F8DB">
        <w:rPr>
          <w:i w:val="1"/>
          <w:iCs w:val="1"/>
          <w:lang w:val="en-US"/>
        </w:rPr>
        <w:t>“This does not mean that every jury decision is perfect, but it does indicate that the system as a whole is working.”</w:t>
      </w:r>
      <w:r w:rsidRPr="27E12553" w:rsidR="348C620B">
        <w:rPr>
          <w:rStyle w:val="FootnoteReference"/>
          <w:lang w:val="en-US"/>
        </w:rPr>
        <w:footnoteReference w:id="55"/>
      </w:r>
      <w:r w:rsidRPr="256CBE7C" w:rsidR="22477B39">
        <w:rPr>
          <w:i w:val="1"/>
          <w:iCs w:val="1"/>
          <w:lang w:val="en-US"/>
        </w:rPr>
        <w:t xml:space="preserve">  </w:t>
      </w:r>
      <w:r w:rsidRPr="4CD6D4B7" w:rsidR="22477B39">
        <w:rPr>
          <w:lang w:val="en-US"/>
        </w:rPr>
        <w:t xml:space="preserve">This </w:t>
      </w:r>
      <w:r w:rsidRPr="4CD6D4B7" w:rsidR="36ACB991">
        <w:rPr>
          <w:lang w:val="en-US"/>
        </w:rPr>
        <w:t>stands</w:t>
      </w:r>
      <w:r w:rsidRPr="4CD6D4B7" w:rsidR="22477B39">
        <w:rPr>
          <w:lang w:val="en-US"/>
        </w:rPr>
        <w:t xml:space="preserve"> in </w:t>
      </w:r>
      <w:r w:rsidRPr="411F7074" w:rsidR="22477B39">
        <w:rPr>
          <w:lang w:val="en-US"/>
        </w:rPr>
        <w:t>contrast to magistrates’ court</w:t>
      </w:r>
      <w:r w:rsidRPr="411F7074" w:rsidR="2E1AC084">
        <w:rPr>
          <w:lang w:val="en-US"/>
        </w:rPr>
        <w:t xml:space="preserve"> verdicts</w:t>
      </w:r>
      <w:r w:rsidRPr="411F7074" w:rsidR="1173F0ED">
        <w:rPr>
          <w:lang w:val="en-US"/>
        </w:rPr>
        <w:t>:</w:t>
      </w:r>
      <w:r w:rsidRPr="411F7074" w:rsidR="23758731">
        <w:rPr>
          <w:lang w:val="en-US"/>
        </w:rPr>
        <w:t xml:space="preserve"> the Lammy Review</w:t>
      </w:r>
      <w:r w:rsidRPr="0A4493A1" w:rsidR="23758731">
        <w:rPr>
          <w:lang w:val="en-US"/>
        </w:rPr>
        <w:t xml:space="preserve"> </w:t>
      </w:r>
      <w:r w:rsidRPr="0A4493A1" w:rsidR="23758731">
        <w:rPr>
          <w:lang w:val="en-US"/>
        </w:rPr>
        <w:lastRenderedPageBreak/>
        <w:t xml:space="preserve">found that </w:t>
      </w:r>
      <w:r w:rsidRPr="256CBE7C" w:rsidR="23758731">
        <w:rPr>
          <w:i w:val="1"/>
          <w:iCs w:val="1"/>
          <w:lang w:val="en-US"/>
        </w:rPr>
        <w:t>“...decisions were broadly proportionate for BAME boys and girls.  However, there were some disparities for adult verdicts that require further analysis and investigation.  In particular, there were some worrying di</w:t>
      </w:r>
      <w:r w:rsidRPr="256CBE7C" w:rsidR="26E142D8">
        <w:rPr>
          <w:i w:val="1"/>
          <w:iCs w:val="1"/>
          <w:lang w:val="en-US"/>
        </w:rPr>
        <w:t>sparities for BAME women...</w:t>
      </w:r>
      <w:r w:rsidRPr="256CBE7C" w:rsidR="23758731">
        <w:rPr>
          <w:i w:val="1"/>
          <w:iCs w:val="1"/>
          <w:lang w:val="en-US"/>
        </w:rPr>
        <w:t>”</w:t>
      </w:r>
      <w:r w:rsidRPr="0AD4A27F" w:rsidR="2F3B680B">
        <w:rPr>
          <w:rStyle w:val="FootnoteReference"/>
          <w:lang w:val="en-US"/>
        </w:rPr>
        <w:footnoteReference w:id="56"/>
      </w:r>
      <w:r w:rsidRPr="256CBE7C" w:rsidR="47B79BAA">
        <w:rPr>
          <w:i w:val="1"/>
          <w:iCs w:val="1"/>
          <w:lang w:val="en-US"/>
        </w:rPr>
        <w:t xml:space="preserve">  </w:t>
      </w:r>
      <w:r w:rsidRPr="0AD4A27F" w:rsidR="573D6A90">
        <w:rPr>
          <w:lang w:val="en-US"/>
        </w:rPr>
        <w:t>Bl</w:t>
      </w:r>
      <w:r w:rsidRPr="72CE79C2" w:rsidR="573D6A90">
        <w:rPr>
          <w:lang w:val="en-US"/>
        </w:rPr>
        <w:t xml:space="preserve">ack women, for example, </w:t>
      </w:r>
      <w:r w:rsidRPr="72CE79C2" w:rsidR="6F8F4DF0">
        <w:rPr>
          <w:lang w:val="en-US"/>
        </w:rPr>
        <w:t>a</w:t>
      </w:r>
      <w:r w:rsidRPr="72CE79C2" w:rsidR="573D6A90">
        <w:rPr>
          <w:lang w:val="en-US"/>
        </w:rPr>
        <w:t>re 22% more likely to be found guilty at the magistrates’ court than white women</w:t>
      </w:r>
      <w:r w:rsidRPr="72CE79C2" w:rsidR="275B608D">
        <w:rPr>
          <w:lang w:val="en-US"/>
        </w:rPr>
        <w:t>; for those</w:t>
      </w:r>
      <w:r w:rsidRPr="72CE79C2" w:rsidR="573D6A90">
        <w:rPr>
          <w:lang w:val="en-US"/>
        </w:rPr>
        <w:t xml:space="preserve"> described as </w:t>
      </w:r>
      <w:r w:rsidRPr="75BF5E8C" w:rsidR="06C36417">
        <w:rPr>
          <w:lang w:val="en-US"/>
        </w:rPr>
        <w:t xml:space="preserve">‘Chinese/other’ </w:t>
      </w:r>
      <w:r w:rsidRPr="75BF5E8C" w:rsidR="35F4CE9B">
        <w:rPr>
          <w:lang w:val="en-US"/>
        </w:rPr>
        <w:t xml:space="preserve">the figure </w:t>
      </w:r>
      <w:r w:rsidRPr="75BF5E8C" w:rsidR="275BE775">
        <w:rPr>
          <w:lang w:val="en-US"/>
        </w:rPr>
        <w:t>is</w:t>
      </w:r>
      <w:r w:rsidRPr="75BF5E8C" w:rsidR="06C36417">
        <w:rPr>
          <w:lang w:val="en-US"/>
        </w:rPr>
        <w:t xml:space="preserve"> 43%</w:t>
      </w:r>
      <w:r w:rsidRPr="75BF5E8C" w:rsidR="6FC45532">
        <w:rPr>
          <w:lang w:val="en-US"/>
        </w:rPr>
        <w:t xml:space="preserve"> more likely</w:t>
      </w:r>
      <w:r w:rsidRPr="75BF5E8C" w:rsidR="3A3A1CC4">
        <w:rPr>
          <w:lang w:val="en-US"/>
        </w:rPr>
        <w:t>.</w:t>
      </w:r>
      <w:r w:rsidRPr="673ADFB1" w:rsidR="2F3B680B">
        <w:rPr>
          <w:rStyle w:val="FootnoteReference"/>
          <w:lang w:val="en-US"/>
        </w:rPr>
        <w:footnoteReference w:id="57"/>
      </w:r>
      <w:r w:rsidRPr="75BF5E8C" w:rsidR="3A3A1CC4">
        <w:rPr>
          <w:lang w:val="en-US"/>
        </w:rPr>
        <w:t xml:space="preserve">  As noted by the Lammy Review, the data required to </w:t>
      </w:r>
      <w:proofErr w:type="spellStart"/>
      <w:r w:rsidRPr="75BF5E8C" w:rsidR="3A3A1CC4">
        <w:rPr>
          <w:lang w:val="en-US"/>
        </w:rPr>
        <w:t>analyse</w:t>
      </w:r>
      <w:proofErr w:type="spellEnd"/>
      <w:r w:rsidRPr="75BF5E8C" w:rsidR="3A3A1CC4">
        <w:rPr>
          <w:lang w:val="en-US"/>
        </w:rPr>
        <w:t xml:space="preserve"> </w:t>
      </w:r>
      <w:r w:rsidRPr="75BF5E8C" w:rsidR="1748B885">
        <w:rPr>
          <w:lang w:val="en-US"/>
        </w:rPr>
        <w:t>the reasons behind these figures is lacking.</w:t>
      </w:r>
      <w:r w:rsidRPr="4C6DA377" w:rsidR="2F3B680B">
        <w:rPr>
          <w:rStyle w:val="FootnoteReference"/>
          <w:lang w:val="en-US"/>
        </w:rPr>
        <w:footnoteReference w:id="58"/>
      </w:r>
      <w:r w:rsidRPr="4C6DA377" w:rsidR="498C05A5">
        <w:rPr>
          <w:lang w:val="en-US"/>
        </w:rPr>
        <w:t xml:space="preserve">  Un</w:t>
      </w:r>
      <w:r w:rsidRPr="4C6DA377" w:rsidR="5742ED64">
        <w:rPr>
          <w:lang w:val="en-US"/>
        </w:rPr>
        <w:t>less or un</w:t>
      </w:r>
      <w:r w:rsidRPr="4C6DA377" w:rsidR="498C05A5">
        <w:rPr>
          <w:lang w:val="en-US"/>
        </w:rPr>
        <w:t xml:space="preserve">til a thorough study is </w:t>
      </w:r>
      <w:r w:rsidRPr="13C60231" w:rsidR="01890E23">
        <w:rPr>
          <w:lang w:val="en-US"/>
        </w:rPr>
        <w:t xml:space="preserve">conducted </w:t>
      </w:r>
      <w:r w:rsidRPr="4C6DA377" w:rsidR="498C05A5">
        <w:rPr>
          <w:lang w:val="en-US"/>
        </w:rPr>
        <w:t>of the reasons behind t</w:t>
      </w:r>
      <w:r w:rsidRPr="4C6DA377" w:rsidR="57D47EBB">
        <w:rPr>
          <w:lang w:val="en-US"/>
        </w:rPr>
        <w:t xml:space="preserve">his concerning disproportionality, </w:t>
      </w:r>
      <w:r w:rsidRPr="4C6DA377" w:rsidR="6EB8E23C">
        <w:rPr>
          <w:lang w:val="en-US"/>
        </w:rPr>
        <w:t>JUSTICE would urge against any incursions into the availability of jury trial.</w:t>
      </w:r>
    </w:p>
    <w:p w:rsidR="31BC6111" w:rsidP="66209A6E" w:rsidRDefault="2492D637" w14:paraId="33783566" w14:textId="6716059C">
      <w:pPr>
        <w:pStyle w:val="JLevel1"/>
        <w:rPr/>
      </w:pPr>
      <w:r w:rsidRPr="1AF558F2" w:rsidR="2492D637">
        <w:rPr/>
        <w:t xml:space="preserve">Jury trial is also </w:t>
      </w:r>
      <w:r w:rsidRPr="1AF558F2" w:rsidR="46DE4DD8">
        <w:rPr/>
        <w:t xml:space="preserve">an important means by which the public can participate in, and be exposed to, the </w:t>
      </w:r>
      <w:r w:rsidRPr="1AF558F2" w:rsidR="207C1D24">
        <w:rPr/>
        <w:t>criminal justice</w:t>
      </w:r>
      <w:r w:rsidRPr="1AF558F2" w:rsidR="46DE4DD8">
        <w:rPr/>
        <w:t xml:space="preserve"> system.</w:t>
      </w:r>
      <w:r w:rsidRPr="1AF558F2" w:rsidR="66360ED5">
        <w:rPr/>
        <w:t xml:space="preserve">  As </w:t>
      </w:r>
      <w:r w:rsidRPr="1AF558F2" w:rsidR="510F792A">
        <w:rPr/>
        <w:t>observed</w:t>
      </w:r>
      <w:r w:rsidR="469B20CF">
        <w:rPr/>
        <w:t xml:space="preserve"> </w:t>
      </w:r>
      <w:r w:rsidRPr="1AF558F2" w:rsidR="66360ED5">
        <w:rPr/>
        <w:t xml:space="preserve">by Lady Justice Hallett in </w:t>
      </w:r>
      <w:r w:rsidRPr="1AF558F2" w:rsidR="00F50B0B">
        <w:rPr/>
        <w:t>her</w:t>
      </w:r>
      <w:r w:rsidRPr="1AF558F2" w:rsidR="66360ED5">
        <w:rPr/>
        <w:t xml:space="preserve"> 2017 Blackstone lecture: </w:t>
      </w:r>
      <w:r w:rsidRPr="256CBE7C" w:rsidR="66360ED5">
        <w:rPr>
          <w:i w:val="1"/>
          <w:iCs w:val="1"/>
        </w:rPr>
        <w:t>“</w:t>
      </w:r>
      <w:r w:rsidRPr="256CBE7C" w:rsidR="0F4A1578">
        <w:rPr>
          <w:i w:val="1"/>
          <w:iCs w:val="1"/>
        </w:rPr>
        <w:t xml:space="preserve">Jury </w:t>
      </w:r>
      <w:r w:rsidRPr="256CBE7C" w:rsidR="06C4C2FE">
        <w:rPr>
          <w:i w:val="1"/>
          <w:iCs w:val="1"/>
        </w:rPr>
        <w:t xml:space="preserve">trial...increases participation in democracy generally through giving a central role to the public in the criminal justice system.  It ensures that the public do not become estranged from the justice system.  It helps maintain the health and vitality </w:t>
      </w:r>
      <w:r w:rsidRPr="256CBE7C" w:rsidR="367BBD0F">
        <w:rPr>
          <w:i w:val="1"/>
          <w:iCs w:val="1"/>
        </w:rPr>
        <w:t>of our inclusive institutions, and the general health of our society.</w:t>
      </w:r>
      <w:r w:rsidRPr="256CBE7C" w:rsidR="66360ED5">
        <w:rPr>
          <w:i w:val="1"/>
          <w:iCs w:val="1"/>
        </w:rPr>
        <w:t>”</w:t>
      </w:r>
      <w:r w:rsidRPr="1AF558F2" w:rsidR="31BC6111">
        <w:rPr>
          <w:rStyle w:val="FootnoteReference"/>
        </w:rPr>
        <w:footnoteReference w:id="59"/>
      </w:r>
      <w:r w:rsidRPr="1AF558F2" w:rsidR="7E61F0F7">
        <w:rPr/>
        <w:t xml:space="preserve">  </w:t>
      </w:r>
      <w:r w:rsidRPr="1AF558F2" w:rsidR="0766C09F">
        <w:rPr/>
        <w:t>Trial by jury also helps the criminal justice system reflect the values and standards of the general public.</w:t>
      </w:r>
      <w:r w:rsidRPr="1AF558F2" w:rsidR="31BC6111">
        <w:rPr>
          <w:rStyle w:val="FootnoteReference"/>
        </w:rPr>
        <w:footnoteReference w:id="60"/>
      </w:r>
      <w:r w:rsidRPr="1AF558F2" w:rsidR="0766C09F">
        <w:rPr/>
        <w:t xml:space="preserve">  </w:t>
      </w:r>
      <w:r w:rsidRPr="1AF558F2" w:rsidR="7E61F0F7">
        <w:rPr/>
        <w:t xml:space="preserve">Whilst the proposal that </w:t>
      </w:r>
      <w:r w:rsidRPr="1AF558F2" w:rsidR="6A925F12">
        <w:rPr/>
        <w:t xml:space="preserve">two lay magistrates sit with </w:t>
      </w:r>
      <w:r w:rsidRPr="1AF558F2" w:rsidR="7654751B">
        <w:rPr/>
        <w:t>the judge in the intermediate court is intended to provide</w:t>
      </w:r>
      <w:r w:rsidRPr="1AF558F2" w:rsidR="2C0AA907">
        <w:rPr/>
        <w:t xml:space="preserve"> or replace</w:t>
      </w:r>
      <w:r w:rsidRPr="1AF558F2" w:rsidR="7654751B">
        <w:rPr/>
        <w:t xml:space="preserve"> this ‘democratic‘ aspect of jury trial</w:t>
      </w:r>
      <w:r w:rsidRPr="1AF558F2" w:rsidR="582097B3">
        <w:rPr/>
        <w:t xml:space="preserve"> it should </w:t>
      </w:r>
      <w:r w:rsidRPr="1AF558F2" w:rsidR="30AC76C4">
        <w:rPr/>
        <w:t>be noted that the magistracy has some way to go before it can be said to be sufficiently representative of society</w:t>
      </w:r>
      <w:r w:rsidRPr="1AF558F2" w:rsidR="298FE09C">
        <w:rPr/>
        <w:t xml:space="preserve"> as a whole</w:t>
      </w:r>
      <w:r w:rsidRPr="1AF558F2" w:rsidR="30AC76C4">
        <w:rPr/>
        <w:t xml:space="preserve">.  </w:t>
      </w:r>
      <w:r w:rsidRPr="1AF558F2" w:rsidR="3BDACFAC">
        <w:rPr/>
        <w:t xml:space="preserve">As set out in </w:t>
      </w:r>
      <w:r w:rsidRPr="1AF558F2" w:rsidR="30AC76C4">
        <w:rPr/>
        <w:t>JUSTICE’s upcoming rep</w:t>
      </w:r>
      <w:r w:rsidRPr="1AF558F2" w:rsidR="6D00B6A8">
        <w:rPr/>
        <w:t>ort on remand decision in the magistrates’ court</w:t>
      </w:r>
      <w:r w:rsidRPr="1AF558F2" w:rsidR="7C497AFC">
        <w:rPr/>
        <w:t>, the magistracy continues to disproportionately attract middle class applicants, aged 50 and above.</w:t>
      </w:r>
      <w:r w:rsidRPr="1AF558F2" w:rsidR="31BC6111">
        <w:rPr>
          <w:rStyle w:val="FootnoteReference"/>
        </w:rPr>
        <w:footnoteReference w:id="61"/>
      </w:r>
      <w:r w:rsidRPr="1AF558F2" w:rsidR="7C497AFC">
        <w:rPr/>
        <w:t xml:space="preserve">  Moreover, whilst numbers of applications from racialised candidates </w:t>
      </w:r>
      <w:proofErr w:type="gramStart"/>
      <w:r w:rsidRPr="1AF558F2" w:rsidR="7C497AFC">
        <w:rPr/>
        <w:t>has</w:t>
      </w:r>
      <w:proofErr w:type="gramEnd"/>
      <w:r w:rsidRPr="1AF558F2" w:rsidR="7C497AFC">
        <w:rPr/>
        <w:t xml:space="preserve"> been increasing, their representation within the </w:t>
      </w:r>
      <w:r w:rsidRPr="1AF558F2" w:rsidR="5E994BCA">
        <w:rPr/>
        <w:t>magistracy has remained static.</w:t>
      </w:r>
      <w:r w:rsidRPr="1AF558F2" w:rsidR="31BC6111">
        <w:rPr>
          <w:rStyle w:val="FootnoteReference"/>
        </w:rPr>
        <w:footnoteReference w:id="62"/>
      </w:r>
      <w:r w:rsidRPr="1AF558F2" w:rsidR="557E7BBC">
        <w:rPr/>
        <w:t xml:space="preserve">  </w:t>
      </w:r>
    </w:p>
    <w:p w:rsidR="31BC6111" w:rsidP="071D34B5" w:rsidRDefault="28E05736" w14:paraId="3E71E6CF" w14:textId="0FD0478A">
      <w:pPr>
        <w:pStyle w:val="JLevel1"/>
        <w:rPr/>
      </w:pPr>
      <w:r w:rsidRPr="1AF558F2" w:rsidR="28E05736">
        <w:rPr/>
        <w:t xml:space="preserve">By contrast, the available research suggests that </w:t>
      </w:r>
      <w:r w:rsidRPr="1AF558F2" w:rsidR="28E60701">
        <w:rPr/>
        <w:t xml:space="preserve">in virtually all Crown Courts in England and Wales, </w:t>
      </w:r>
      <w:r w:rsidRPr="1AF558F2" w:rsidR="28E05736">
        <w:rPr/>
        <w:t xml:space="preserve">there is no significant underrepresentation of racialised groups </w:t>
      </w:r>
      <w:r w:rsidRPr="1AF558F2" w:rsidR="22BF04C5">
        <w:rPr/>
        <w:t xml:space="preserve">among those summoned for jury service </w:t>
      </w:r>
      <w:r w:rsidRPr="1AF558F2" w:rsidR="5326CDBD">
        <w:rPr/>
        <w:t xml:space="preserve">and </w:t>
      </w:r>
      <w:r w:rsidRPr="1AF558F2" w:rsidR="5326CDBD">
        <w:rPr/>
        <w:lastRenderedPageBreak/>
        <w:t>that individuals from racialised groups a</w:t>
      </w:r>
      <w:r w:rsidRPr="1AF558F2" w:rsidR="4ADF6935">
        <w:rPr/>
        <w:t>re summon</w:t>
      </w:r>
      <w:r w:rsidRPr="66209A6E" w:rsidR="4ADF6935">
        <w:rPr/>
        <w:t>ed in proportion to their representation in the local population</w:t>
      </w:r>
      <w:r w:rsidRPr="66209A6E" w:rsidR="22BF04C5">
        <w:rPr/>
        <w:t>.</w:t>
      </w:r>
      <w:r w:rsidRPr="66209A6E" w:rsidR="31BC6111">
        <w:rPr>
          <w:rStyle w:val="FootnoteReference"/>
        </w:rPr>
        <w:footnoteReference w:id="63"/>
      </w:r>
      <w:r w:rsidRPr="66209A6E" w:rsidR="66A3FB40">
        <w:rPr/>
        <w:t xml:space="preserve"> It should be noted, however, that </w:t>
      </w:r>
      <w:r w:rsidR="3B5B4475">
        <w:rPr/>
        <w:t xml:space="preserve">this does not mean that each jury panel or jury is racially diverse: </w:t>
      </w:r>
      <w:r w:rsidRPr="66209A6E" w:rsidR="5953663E">
        <w:rPr/>
        <w:t xml:space="preserve">significant differences </w:t>
      </w:r>
      <w:r w:rsidRPr="66209A6E" w:rsidR="3881E0AF">
        <w:rPr/>
        <w:t xml:space="preserve">exist </w:t>
      </w:r>
      <w:r w:rsidRPr="66209A6E" w:rsidR="5953663E">
        <w:rPr/>
        <w:t xml:space="preserve">in the proportion of racially mixed jury panels and juries </w:t>
      </w:r>
      <w:r w:rsidRPr="66209A6E" w:rsidR="12292777">
        <w:rPr/>
        <w:t xml:space="preserve">depending on the </w:t>
      </w:r>
      <w:r w:rsidR="12292777">
        <w:rPr/>
        <w:t xml:space="preserve">demographics of </w:t>
      </w:r>
      <w:r w:rsidR="6E37C00D">
        <w:rPr/>
        <w:t>the Crown Court catchment area.</w:t>
      </w:r>
      <w:r w:rsidRPr="616D2EBE" w:rsidR="1D23F401">
        <w:rPr>
          <w:rStyle w:val="FootnoteReference"/>
        </w:rPr>
        <w:footnoteReference w:id="64"/>
      </w:r>
      <w:r w:rsidR="07E4F4B0">
        <w:rPr/>
        <w:t xml:space="preserve">  </w:t>
      </w:r>
      <w:r w:rsidR="1AD5DE9E">
        <w:rPr/>
        <w:t>T</w:t>
      </w:r>
      <w:r w:rsidR="7D5C6013">
        <w:rPr/>
        <w:t>he</w:t>
      </w:r>
      <w:r w:rsidR="57F11738">
        <w:rPr/>
        <w:t xml:space="preserve"> same</w:t>
      </w:r>
      <w:r w:rsidR="7D5C6013">
        <w:rPr/>
        <w:t xml:space="preserve"> research also found no significant </w:t>
      </w:r>
      <w:r w:rsidR="69942085">
        <w:rPr/>
        <w:t>underrepresentation</w:t>
      </w:r>
      <w:r w:rsidR="7D5C6013">
        <w:rPr/>
        <w:t xml:space="preserve"> of any occupational grou</w:t>
      </w:r>
      <w:r w:rsidR="37BEA4A6">
        <w:rPr/>
        <w:t>ps</w:t>
      </w:r>
      <w:r w:rsidR="57377861">
        <w:rPr/>
        <w:t xml:space="preserve"> among serving jurors in the Crown Courts studied, contradicting the assertion that jurors do not reflect the full range of skills in their community.</w:t>
      </w:r>
      <w:r w:rsidRPr="0BD8C52B" w:rsidR="29E46EE6">
        <w:rPr>
          <w:rStyle w:val="FootnoteReference"/>
        </w:rPr>
        <w:footnoteReference w:id="65"/>
      </w:r>
      <w:r w:rsidR="1B68BD0F">
        <w:rPr/>
        <w:t xml:space="preserve">  </w:t>
      </w:r>
      <w:r w:rsidR="37BEA4A6">
        <w:rPr/>
        <w:t xml:space="preserve"> </w:t>
      </w:r>
      <w:r w:rsidR="7F475C29">
        <w:rPr/>
        <w:t xml:space="preserve">Further, in all Crown Courts looked at </w:t>
      </w:r>
      <w:r w:rsidR="42337147">
        <w:rPr/>
        <w:t>in the study, the single largest group of serving jurors were in the 25-44</w:t>
      </w:r>
      <w:r w:rsidR="293A59A2">
        <w:rPr/>
        <w:t>-</w:t>
      </w:r>
      <w:r w:rsidR="42337147">
        <w:rPr/>
        <w:t>year</w:t>
      </w:r>
      <w:r w:rsidR="4E4698AB">
        <w:rPr/>
        <w:t>-</w:t>
      </w:r>
      <w:r w:rsidR="42337147">
        <w:rPr/>
        <w:t xml:space="preserve">old age group, </w:t>
      </w:r>
      <w:r w:rsidR="0DD9B8B5">
        <w:rPr/>
        <w:t>and this age group was represented among serving jurors almost exactly in proportion to their representation in the national population.</w:t>
      </w:r>
      <w:r w:rsidRPr="2B14B3A0" w:rsidR="728A62EA">
        <w:rPr>
          <w:rStyle w:val="FootnoteReference"/>
        </w:rPr>
        <w:footnoteReference w:id="66"/>
      </w:r>
      <w:r w:rsidR="4FE11149">
        <w:rPr/>
        <w:t xml:space="preserve">  </w:t>
      </w:r>
      <w:r w:rsidR="46A2EE98">
        <w:rPr/>
        <w:t>I</w:t>
      </w:r>
      <w:r w:rsidR="4FE11149">
        <w:rPr/>
        <w:t>t is not suggested that there is no room for improvement when it comes to jury diversity</w:t>
      </w:r>
      <w:r w:rsidR="79B3F136">
        <w:rPr/>
        <w:t xml:space="preserve"> – in some Crown Courts there was an overrepresentation of higher-earning jurors, for example</w:t>
      </w:r>
      <w:r w:rsidR="39BEE8BD">
        <w:rPr/>
        <w:t>, highlighting the need to consider court-based differences in assessing the representative nature of serving jurors.</w:t>
      </w:r>
      <w:r w:rsidRPr="1AAE23B7">
        <w:rPr>
          <w:rStyle w:val="FootnoteReference"/>
        </w:rPr>
        <w:footnoteReference w:id="67"/>
      </w:r>
      <w:r w:rsidR="291D7FBF">
        <w:rPr/>
        <w:t xml:space="preserve">  </w:t>
      </w:r>
      <w:r w:rsidR="79B3F136">
        <w:rPr/>
        <w:t xml:space="preserve">  </w:t>
      </w:r>
      <w:r w:rsidR="68C2D9A7">
        <w:rPr/>
        <w:t>In addition, jury diversity should continue to be monitored and improved.  However,</w:t>
      </w:r>
      <w:r w:rsidR="0A395801">
        <w:rPr/>
        <w:t xml:space="preserve"> some of </w:t>
      </w:r>
      <w:r w:rsidR="68C2D9A7">
        <w:rPr/>
        <w:t xml:space="preserve">the </w:t>
      </w:r>
      <w:r w:rsidR="45BB69C4">
        <w:rPr/>
        <w:t xml:space="preserve">key </w:t>
      </w:r>
      <w:r w:rsidR="68C2D9A7">
        <w:rPr/>
        <w:t xml:space="preserve">areas of concern </w:t>
      </w:r>
      <w:proofErr w:type="gramStart"/>
      <w:r w:rsidR="68C2D9A7">
        <w:rPr/>
        <w:t>with regard to</w:t>
      </w:r>
      <w:proofErr w:type="gramEnd"/>
      <w:r w:rsidR="68C2D9A7">
        <w:rPr/>
        <w:t xml:space="preserve"> </w:t>
      </w:r>
      <w:r w:rsidR="07FC8869">
        <w:rPr/>
        <w:t xml:space="preserve">insufficient </w:t>
      </w:r>
      <w:r w:rsidR="27A11DB5">
        <w:rPr/>
        <w:t xml:space="preserve">diversity </w:t>
      </w:r>
      <w:r w:rsidR="0D3A4C5C">
        <w:rPr/>
        <w:t>within</w:t>
      </w:r>
      <w:r w:rsidR="27A11DB5">
        <w:rPr/>
        <w:t xml:space="preserve"> the </w:t>
      </w:r>
      <w:r w:rsidR="68C2D9A7">
        <w:rPr/>
        <w:t xml:space="preserve">magistracy </w:t>
      </w:r>
      <w:r w:rsidR="4971B6FA">
        <w:rPr/>
        <w:t>do not appear to be present in relation to juries.</w:t>
      </w:r>
    </w:p>
    <w:p w:rsidR="1FA4570B" w:rsidP="206B655E" w:rsidRDefault="1A19DA12" w14:paraId="0D0E729A" w14:textId="1024FF89">
      <w:pPr>
        <w:pStyle w:val="JLevel1"/>
        <w:rPr>
          <w:lang w:val="en-US"/>
        </w:rPr>
      </w:pPr>
      <w:r w:rsidRPr="13C60231">
        <w:rPr>
          <w:lang w:val="en-US"/>
        </w:rPr>
        <w:t xml:space="preserve">It is, at present, difficult to </w:t>
      </w:r>
      <w:r w:rsidRPr="13C60231" w:rsidR="189BC8E8">
        <w:rPr>
          <w:lang w:val="en-US"/>
        </w:rPr>
        <w:t xml:space="preserve">accurately </w:t>
      </w:r>
      <w:r w:rsidRPr="13C60231">
        <w:rPr>
          <w:lang w:val="en-US"/>
        </w:rPr>
        <w:t>assess the</w:t>
      </w:r>
      <w:r w:rsidRPr="13C60231" w:rsidR="243C6E35">
        <w:rPr>
          <w:lang w:val="en-US"/>
        </w:rPr>
        <w:t xml:space="preserve"> merits of the</w:t>
      </w:r>
      <w:r w:rsidRPr="13C60231">
        <w:rPr>
          <w:lang w:val="en-US"/>
        </w:rPr>
        <w:t xml:space="preserve"> proposal for an intermediate court.</w:t>
      </w:r>
      <w:r w:rsidRPr="13C60231" w:rsidR="36BC0C57">
        <w:rPr>
          <w:lang w:val="en-US"/>
        </w:rPr>
        <w:t xml:space="preserve">  It is not clear</w:t>
      </w:r>
      <w:r w:rsidRPr="13C60231" w:rsidR="2C46D362">
        <w:rPr>
          <w:lang w:val="en-US"/>
        </w:rPr>
        <w:t>, for example,</w:t>
      </w:r>
      <w:r w:rsidRPr="13C60231" w:rsidR="36BC0C57">
        <w:rPr>
          <w:lang w:val="en-US"/>
        </w:rPr>
        <w:t xml:space="preserve"> whether </w:t>
      </w:r>
      <w:r w:rsidRPr="13C60231" w:rsidR="14A67A19">
        <w:rPr>
          <w:lang w:val="en-US"/>
        </w:rPr>
        <w:t xml:space="preserve">it has been calculated that </w:t>
      </w:r>
      <w:r w:rsidRPr="13C60231" w:rsidR="36BC0C57">
        <w:rPr>
          <w:lang w:val="en-US"/>
        </w:rPr>
        <w:t>such a proposal would in fact help to reduce the backlog</w:t>
      </w:r>
      <w:r w:rsidRPr="13C60231" w:rsidR="792B9500">
        <w:rPr>
          <w:lang w:val="en-US"/>
        </w:rPr>
        <w:t xml:space="preserve"> significantly</w:t>
      </w:r>
      <w:r w:rsidRPr="13C60231" w:rsidR="36BC0C57">
        <w:rPr>
          <w:lang w:val="en-US"/>
        </w:rPr>
        <w:t>.  Each trial which takes place in an intermediate court would require</w:t>
      </w:r>
      <w:r w:rsidRPr="13C60231" w:rsidR="569E906A">
        <w:rPr>
          <w:lang w:val="en-US"/>
        </w:rPr>
        <w:t xml:space="preserve"> </w:t>
      </w:r>
      <w:r w:rsidRPr="13C60231" w:rsidR="5E875B06">
        <w:rPr>
          <w:lang w:val="en-US"/>
        </w:rPr>
        <w:t>a circuit judge or recorder</w:t>
      </w:r>
      <w:r w:rsidRPr="13C60231" w:rsidR="569E906A">
        <w:rPr>
          <w:lang w:val="en-US"/>
        </w:rPr>
        <w:t xml:space="preserve"> and two lay magistrates to spend time away from the</w:t>
      </w:r>
      <w:r w:rsidRPr="13C60231" w:rsidR="0EE04B97">
        <w:rPr>
          <w:lang w:val="en-US"/>
        </w:rPr>
        <w:t>ir work in the Crown Court</w:t>
      </w:r>
      <w:r w:rsidRPr="13C60231" w:rsidR="5522B162">
        <w:rPr>
          <w:lang w:val="en-US"/>
        </w:rPr>
        <w:t xml:space="preserve"> and magistrates’ court respectively.  Even if </w:t>
      </w:r>
      <w:r w:rsidRPr="13C60231" w:rsidR="0B0E41EE">
        <w:rPr>
          <w:lang w:val="en-US"/>
        </w:rPr>
        <w:t>trials in the intermediate court</w:t>
      </w:r>
      <w:r w:rsidRPr="13C60231" w:rsidR="7D691350">
        <w:rPr>
          <w:lang w:val="en-US"/>
        </w:rPr>
        <w:t xml:space="preserve"> do</w:t>
      </w:r>
      <w:r w:rsidRPr="13C60231" w:rsidR="0B0E41EE">
        <w:rPr>
          <w:lang w:val="en-US"/>
        </w:rPr>
        <w:t xml:space="preserve"> take </w:t>
      </w:r>
      <w:r w:rsidRPr="13C60231" w:rsidR="2A7E69E8">
        <w:rPr>
          <w:lang w:val="en-US"/>
        </w:rPr>
        <w:t xml:space="preserve">less court time than they would before a jury, </w:t>
      </w:r>
      <w:r w:rsidRPr="13C60231" w:rsidR="5E4F2E5D">
        <w:rPr>
          <w:lang w:val="en-US"/>
        </w:rPr>
        <w:t xml:space="preserve">there is no evidence </w:t>
      </w:r>
      <w:r w:rsidRPr="13C60231" w:rsidR="0E80292B">
        <w:rPr>
          <w:lang w:val="en-US"/>
        </w:rPr>
        <w:t xml:space="preserve">as to </w:t>
      </w:r>
      <w:r w:rsidRPr="13C60231" w:rsidR="63E648AE">
        <w:rPr>
          <w:lang w:val="en-US"/>
        </w:rPr>
        <w:t>whether they would be a better time-saving measure than alternatives which do not impact on the right to jury trial.</w:t>
      </w:r>
      <w:r w:rsidRPr="13C60231" w:rsidR="1E4F9BFA">
        <w:rPr>
          <w:lang w:val="en-US"/>
        </w:rPr>
        <w:t xml:space="preserve">  Similarly, it is difficult to assess the level</w:t>
      </w:r>
      <w:r w:rsidRPr="13C60231" w:rsidR="17B18DDE">
        <w:rPr>
          <w:lang w:val="en-US"/>
        </w:rPr>
        <w:t xml:space="preserve"> of resourcing</w:t>
      </w:r>
      <w:r w:rsidRPr="13C60231" w:rsidR="1E4F9BFA">
        <w:rPr>
          <w:lang w:val="en-US"/>
        </w:rPr>
        <w:t xml:space="preserve"> which this proposal would require as opposed to th</w:t>
      </w:r>
      <w:r w:rsidRPr="13C60231" w:rsidR="4EA1D2BB">
        <w:rPr>
          <w:lang w:val="en-US"/>
        </w:rPr>
        <w:t>at which it</w:t>
      </w:r>
      <w:r w:rsidRPr="13C60231" w:rsidR="451D10FE">
        <w:rPr>
          <w:lang w:val="en-US"/>
        </w:rPr>
        <w:t xml:space="preserve"> </w:t>
      </w:r>
      <w:r w:rsidRPr="6E978DF9" w:rsidR="73193890">
        <w:rPr>
          <w:lang w:val="en-US"/>
        </w:rPr>
        <w:t>might</w:t>
      </w:r>
      <w:r w:rsidRPr="69939C7F" w:rsidR="4EA1D2BB">
        <w:rPr>
          <w:lang w:val="en-US"/>
        </w:rPr>
        <w:t xml:space="preserve"> save.</w:t>
      </w:r>
    </w:p>
    <w:p w:rsidR="4E363196" w:rsidP="1AF558F2" w:rsidRDefault="69CE86CF" w14:paraId="65B2C696" w14:textId="4D5BD024">
      <w:pPr>
        <w:pStyle w:val="JLevel1"/>
        <w:rPr>
          <w:lang w:val="en-US"/>
        </w:rPr>
      </w:pPr>
      <w:r w:rsidRPr="1AF558F2">
        <w:rPr>
          <w:lang w:val="en-US"/>
        </w:rPr>
        <w:t>In any event, any intermediate court system would require the following considerations to be addressed:</w:t>
      </w:r>
    </w:p>
    <w:p w:rsidR="4E363196" w:rsidP="00CC51E6" w:rsidRDefault="338A88F9" w14:paraId="05A6ED98" w14:textId="3937AA91">
      <w:pPr>
        <w:pStyle w:val="JLevel3"/>
        <w:rPr>
          <w:lang w:val="en-US"/>
        </w:rPr>
      </w:pPr>
      <w:r w:rsidRPr="1AF558F2">
        <w:rPr>
          <w:lang w:val="en-US"/>
        </w:rPr>
        <w:t xml:space="preserve">Whether the intermediate court would be a court of </w:t>
      </w:r>
      <w:proofErr w:type="gramStart"/>
      <w:r w:rsidRPr="1AF558F2">
        <w:rPr>
          <w:lang w:val="en-US"/>
        </w:rPr>
        <w:t>record;</w:t>
      </w:r>
      <w:proofErr w:type="gramEnd"/>
    </w:p>
    <w:p w:rsidR="4E363196" w:rsidP="00CC51E6" w:rsidRDefault="338A88F9" w14:paraId="643D2C75" w14:textId="5FBC995E">
      <w:pPr>
        <w:pStyle w:val="JLevel3"/>
        <w:rPr>
          <w:lang w:val="en-US"/>
        </w:rPr>
      </w:pPr>
      <w:r w:rsidRPr="1AF558F2">
        <w:rPr>
          <w:lang w:val="en-US"/>
        </w:rPr>
        <w:t>Whether written reasons for verdicts w</w:t>
      </w:r>
      <w:r w:rsidRPr="1AF558F2" w:rsidR="642F6EDA">
        <w:rPr>
          <w:lang w:val="en-US"/>
        </w:rPr>
        <w:t>ould</w:t>
      </w:r>
      <w:r w:rsidRPr="1AF558F2">
        <w:rPr>
          <w:lang w:val="en-US"/>
        </w:rPr>
        <w:t xml:space="preserve"> be </w:t>
      </w:r>
      <w:proofErr w:type="gramStart"/>
      <w:r w:rsidRPr="1AF558F2">
        <w:rPr>
          <w:lang w:val="en-US"/>
        </w:rPr>
        <w:t>given;</w:t>
      </w:r>
      <w:proofErr w:type="gramEnd"/>
    </w:p>
    <w:p w:rsidR="4E363196" w:rsidP="00CC51E6" w:rsidRDefault="338A88F9" w14:paraId="4BE0050E" w14:textId="14C31D40">
      <w:pPr>
        <w:pStyle w:val="JLevel3"/>
        <w:rPr>
          <w:lang w:val="en-US"/>
        </w:rPr>
      </w:pPr>
      <w:r w:rsidRPr="1AF558F2">
        <w:rPr>
          <w:lang w:val="en-US"/>
        </w:rPr>
        <w:lastRenderedPageBreak/>
        <w:t>What the fitness to plead procedure w</w:t>
      </w:r>
      <w:r w:rsidRPr="1AF558F2" w:rsidR="0EE8F916">
        <w:rPr>
          <w:lang w:val="en-US"/>
        </w:rPr>
        <w:t>ould</w:t>
      </w:r>
      <w:r w:rsidRPr="1AF558F2">
        <w:rPr>
          <w:lang w:val="en-US"/>
        </w:rPr>
        <w:t xml:space="preserve"> </w:t>
      </w:r>
      <w:proofErr w:type="gramStart"/>
      <w:r w:rsidRPr="1AF558F2">
        <w:rPr>
          <w:lang w:val="en-US"/>
        </w:rPr>
        <w:t>be;</w:t>
      </w:r>
      <w:proofErr w:type="gramEnd"/>
    </w:p>
    <w:p w:rsidR="4E363196" w:rsidP="00CC51E6" w:rsidRDefault="338A88F9" w14:paraId="19AABA70" w14:textId="7A49FB23">
      <w:pPr>
        <w:pStyle w:val="JLevel3"/>
        <w:rPr>
          <w:lang w:val="en-US"/>
        </w:rPr>
      </w:pPr>
      <w:r w:rsidRPr="0657B683">
        <w:rPr>
          <w:lang w:val="en-US"/>
        </w:rPr>
        <w:t>What the appeal route w</w:t>
      </w:r>
      <w:r w:rsidRPr="0657B683" w:rsidR="4FFC1AD8">
        <w:rPr>
          <w:lang w:val="en-US"/>
        </w:rPr>
        <w:t>ould</w:t>
      </w:r>
      <w:r w:rsidRPr="0657B683">
        <w:rPr>
          <w:lang w:val="en-US"/>
        </w:rPr>
        <w:t xml:space="preserve"> be</w:t>
      </w:r>
      <w:r w:rsidRPr="0657B683" w:rsidR="07E966C4">
        <w:rPr>
          <w:lang w:val="en-US"/>
        </w:rPr>
        <w:t>.</w:t>
      </w:r>
    </w:p>
    <w:p w:rsidR="00A01EEE" w:rsidP="1AF558F2" w:rsidRDefault="00A01EEE" w14:paraId="07D387F8" w14:textId="560DE69D">
      <w:pPr>
        <w:pStyle w:val="JLevel1"/>
        <w:numPr>
          <w:ilvl w:val="0"/>
          <w:numId w:val="0"/>
        </w:numPr>
        <w:rPr>
          <w:b/>
          <w:bCs/>
          <w:lang w:val="en-US"/>
        </w:rPr>
      </w:pPr>
    </w:p>
    <w:p w:rsidR="4E363196" w:rsidP="1AF558F2" w:rsidRDefault="23A9A460" w14:paraId="42EDD8CF" w14:textId="3DEB52C8">
      <w:pPr>
        <w:pStyle w:val="JLevel1"/>
        <w:numPr>
          <w:ilvl w:val="0"/>
          <w:numId w:val="0"/>
        </w:numPr>
        <w:rPr>
          <w:b/>
          <w:bCs/>
          <w:lang w:val="en-US"/>
        </w:rPr>
      </w:pPr>
      <w:r w:rsidRPr="1AF558F2">
        <w:rPr>
          <w:b/>
          <w:bCs/>
          <w:lang w:val="en-US"/>
        </w:rPr>
        <w:t>The reclassification of offences from triable either-way to summary only</w:t>
      </w:r>
    </w:p>
    <w:p w:rsidRPr="00BD4144" w:rsidR="16EDA1D0" w:rsidP="16EDA1D0" w:rsidRDefault="01AE373B" w14:paraId="7245CAD4" w14:textId="1FE6C3CB">
      <w:pPr>
        <w:pStyle w:val="JLevel1"/>
        <w:rPr/>
      </w:pPr>
      <w:r w:rsidRPr="558C7552" w:rsidR="01AE373B">
        <w:rPr/>
        <w:t xml:space="preserve">JUSTICE </w:t>
      </w:r>
      <w:r w:rsidRPr="558C7552" w:rsidR="0E7163C5">
        <w:rPr/>
        <w:t>does not object</w:t>
      </w:r>
      <w:r w:rsidRPr="558C7552" w:rsidR="4C97F4CB">
        <w:rPr/>
        <w:t xml:space="preserve"> in principle </w:t>
      </w:r>
      <w:r w:rsidRPr="558C7552" w:rsidR="0E7163C5">
        <w:rPr/>
        <w:t xml:space="preserve">to the reclassifying of </w:t>
      </w:r>
      <w:r w:rsidRPr="558C7552" w:rsidR="30ACE33C">
        <w:rPr/>
        <w:t>suitabl</w:t>
      </w:r>
      <w:r w:rsidRPr="558C7552" w:rsidR="0E7163C5">
        <w:rPr/>
        <w:t xml:space="preserve">e offences from either-way to summary only. </w:t>
      </w:r>
      <w:proofErr w:type="gramStart"/>
      <w:r w:rsidRPr="558C7552" w:rsidR="1DE3FAD1">
        <w:rPr/>
        <w:t>In particular, we</w:t>
      </w:r>
      <w:proofErr w:type="gramEnd"/>
      <w:r w:rsidRPr="558C7552" w:rsidR="16884833">
        <w:rPr/>
        <w:t xml:space="preserve"> </w:t>
      </w:r>
      <w:r w:rsidRPr="558C7552" w:rsidR="539AEFFA">
        <w:rPr/>
        <w:t xml:space="preserve">strongly encourage an evidence-based approach to determining the </w:t>
      </w:r>
      <w:r w:rsidRPr="558C7552" w:rsidR="4E9CB2BC">
        <w:rPr/>
        <w:t xml:space="preserve">severity </w:t>
      </w:r>
      <w:r w:rsidRPr="69A79B8D" w:rsidR="769B4183">
        <w:rPr/>
        <w:t>and type</w:t>
      </w:r>
      <w:r w:rsidRPr="0B2EA7F7" w:rsidR="0A0F379E">
        <w:rPr/>
        <w:t xml:space="preserve"> </w:t>
      </w:r>
      <w:r w:rsidRPr="558C7552" w:rsidR="4E9CB2BC">
        <w:rPr/>
        <w:t xml:space="preserve">of </w:t>
      </w:r>
      <w:r w:rsidRPr="558C7552" w:rsidR="65BFC783">
        <w:rPr/>
        <w:t xml:space="preserve">sentence </w:t>
      </w:r>
      <w:r w:rsidRPr="69A79B8D" w:rsidR="292414D3">
        <w:rPr/>
        <w:t>and any associated</w:t>
      </w:r>
      <w:r w:rsidRPr="69A79B8D" w:rsidR="56F89CAB">
        <w:rPr/>
        <w:t xml:space="preserve"> </w:t>
      </w:r>
      <w:r w:rsidRPr="43F62BA4" w:rsidR="292414D3">
        <w:rPr/>
        <w:t>interventions</w:t>
      </w:r>
      <w:r w:rsidRPr="43F62BA4" w:rsidR="56F89CAB">
        <w:rPr/>
        <w:t xml:space="preserve"> </w:t>
      </w:r>
      <w:r w:rsidRPr="558C7552" w:rsidR="65BFC783">
        <w:rPr/>
        <w:t xml:space="preserve">which </w:t>
      </w:r>
      <w:r w:rsidRPr="558C7552" w:rsidR="28E4B7AE">
        <w:rPr/>
        <w:t xml:space="preserve">ought to be </w:t>
      </w:r>
      <w:r w:rsidRPr="558C7552" w:rsidR="28EB3F70">
        <w:rPr/>
        <w:t xml:space="preserve">available in respect of </w:t>
      </w:r>
      <w:r w:rsidRPr="558C7552" w:rsidR="71DC0AB5">
        <w:rPr/>
        <w:t>any given</w:t>
      </w:r>
      <w:r w:rsidRPr="558C7552" w:rsidR="28EB3F70">
        <w:rPr/>
        <w:t xml:space="preserve"> offence.  As we set out in further detail in our response to the Independent Sentencing Review, there is a lack of robust evidence that </w:t>
      </w:r>
      <w:r w:rsidRPr="558C7552" w:rsidR="7A76E2D4">
        <w:rPr/>
        <w:t xml:space="preserve">lengthier </w:t>
      </w:r>
      <w:r w:rsidRPr="558C7552" w:rsidR="40685FB1">
        <w:rPr/>
        <w:t>custodial</w:t>
      </w:r>
      <w:r w:rsidRPr="558C7552" w:rsidR="7A76E2D4">
        <w:rPr/>
        <w:t xml:space="preserve"> sentences </w:t>
      </w:r>
      <w:r w:rsidRPr="558C7552" w:rsidR="13EC4BAF">
        <w:rPr/>
        <w:t>achieve a deterrent effect or a reduction in reoffending.</w:t>
      </w:r>
      <w:r w:rsidRPr="558C7552" w:rsidR="64766F16">
        <w:rPr>
          <w:rStyle w:val="FootnoteReference"/>
        </w:rPr>
        <w:footnoteReference w:id="68"/>
      </w:r>
      <w:r w:rsidRPr="558C7552" w:rsidR="13EC4BAF">
        <w:rPr/>
        <w:t xml:space="preserve">  Moreover, the </w:t>
      </w:r>
      <w:r w:rsidRPr="558C7552" w:rsidR="35417009">
        <w:rPr/>
        <w:t xml:space="preserve">counter-productivity of short immediate custodial sentences and </w:t>
      </w:r>
      <w:r w:rsidRPr="558C7552" w:rsidR="41595474">
        <w:rPr/>
        <w:t>the</w:t>
      </w:r>
      <w:r w:rsidRPr="558C7552" w:rsidR="35417009">
        <w:rPr/>
        <w:t xml:space="preserve"> significantly lower rates of reoffending associated with sentences served in the community </w:t>
      </w:r>
      <w:r w:rsidRPr="39B2DE8D" w:rsidR="72A80101">
        <w:rPr/>
        <w:t>are</w:t>
      </w:r>
      <w:r w:rsidRPr="558C7552" w:rsidR="35417009">
        <w:rPr/>
        <w:t xml:space="preserve"> well established.</w:t>
      </w:r>
      <w:r w:rsidRPr="558C7552" w:rsidR="64766F16">
        <w:rPr>
          <w:rStyle w:val="FootnoteReference"/>
        </w:rPr>
        <w:footnoteReference w:id="69"/>
      </w:r>
    </w:p>
    <w:p w:rsidR="5FAF53F1" w:rsidP="6982A4BC" w:rsidRDefault="5FAF53F1" w14:paraId="376438F0" w14:textId="71D938A9">
      <w:pPr>
        <w:pStyle w:val="JLevel1"/>
        <w:numPr>
          <w:ilvl w:val="0"/>
          <w:numId w:val="0"/>
        </w:numPr>
        <w:ind w:left="720"/>
        <w:rPr>
          <w:color w:val="212123" w:themeColor="text1" w:themeTint="FF" w:themeShade="FF"/>
          <w:sz w:val="22"/>
          <w:szCs w:val="22"/>
        </w:rPr>
      </w:pPr>
    </w:p>
    <w:p w:rsidR="50AC1E97" w:rsidP="096F8F1D" w:rsidRDefault="50AC1E97" w14:paraId="25FDA4DD" w14:textId="59F3E934">
      <w:pPr>
        <w:pStyle w:val="JLevel1"/>
        <w:numPr>
          <w:ilvl w:val="0"/>
          <w:numId w:val="0"/>
        </w:numPr>
        <w:ind w:left="72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8003A" w:themeFill="text2"/>
        <w:tblCellMar>
          <w:top w:w="85" w:type="dxa"/>
        </w:tblCellMar>
        <w:tblLook w:val="04A0" w:firstRow="1" w:lastRow="0" w:firstColumn="1" w:lastColumn="0" w:noHBand="0" w:noVBand="1"/>
      </w:tblPr>
      <w:tblGrid>
        <w:gridCol w:w="9978"/>
      </w:tblGrid>
      <w:tr w:rsidRPr="00BC0327" w:rsidR="004C735F" w:rsidTr="16EDA1D0" w14:paraId="221B7FDE" w14:textId="77777777">
        <w:tc>
          <w:tcPr>
            <w:tcW w:w="5000" w:type="pct"/>
            <w:shd w:val="clear" w:color="auto" w:fill="A8003A" w:themeFill="accent1"/>
            <w:tcMar>
              <w:top w:w="170" w:type="dxa"/>
              <w:left w:w="142" w:type="dxa"/>
              <w:right w:w="198" w:type="dxa"/>
            </w:tcMar>
          </w:tcPr>
          <w:p w:rsidRPr="00B377EE" w:rsidR="004C735F" w:rsidRDefault="004C735F" w14:paraId="4FB9AECB" w14:textId="77777777">
            <w:pPr>
              <w:pStyle w:val="JEmphasisbodytxt"/>
              <w:rPr>
                <w:b/>
                <w:bCs/>
                <w:color w:val="FFFFFF" w:themeColor="background1"/>
                <w:sz w:val="24"/>
                <w:szCs w:val="24"/>
              </w:rPr>
            </w:pPr>
            <w:r w:rsidRPr="00B377EE">
              <w:rPr>
                <w:b/>
                <w:bCs/>
                <w:color w:val="FFFFFF" w:themeColor="background1"/>
                <w:sz w:val="24"/>
                <w:szCs w:val="24"/>
              </w:rPr>
              <w:t>For more information, please contact:</w:t>
            </w:r>
          </w:p>
          <w:p w:rsidR="004C735F" w:rsidRDefault="33C075CB" w14:paraId="21737B70" w14:textId="0651C698">
            <w:pPr>
              <w:pStyle w:val="JEmphasisbodytxt"/>
              <w:rPr>
                <w:color w:val="FFFFFF" w:themeColor="background1"/>
              </w:rPr>
            </w:pPr>
            <w:r w:rsidRPr="16EDA1D0">
              <w:rPr>
                <w:color w:val="FFFFFF" w:themeColor="background1"/>
              </w:rPr>
              <w:t>Tyrone Steele</w:t>
            </w:r>
            <w:r w:rsidRPr="16EDA1D0" w:rsidR="78836163">
              <w:rPr>
                <w:color w:val="FFFFFF" w:themeColor="background1"/>
              </w:rPr>
              <w:t>, Deputy Legal Director,</w:t>
            </w:r>
            <w:r w:rsidRPr="16EDA1D0" w:rsidR="2A9DB867">
              <w:rPr>
                <w:color w:val="FFFFFF" w:themeColor="background1"/>
              </w:rPr>
              <w:t xml:space="preserve"> JUSTICE – tsteele@justice.org.uk </w:t>
            </w:r>
            <w:hyperlink r:id="rId8">
              <w:r w:rsidRPr="16EDA1D0" w:rsidR="2A9DB867">
                <w:rPr>
                  <w:rStyle w:val="Hyperlink"/>
                </w:rPr>
                <w:t>tsteele@justice.org.uk</w:t>
              </w:r>
            </w:hyperlink>
          </w:p>
          <w:p w:rsidR="2A9DB867" w:rsidP="4E363196" w:rsidRDefault="2A9DB867" w14:paraId="3E9B2EB9" w14:textId="21E45F1B">
            <w:pPr>
              <w:pStyle w:val="JEmphasisbodytxt"/>
              <w:rPr>
                <w:color w:val="FFFFFF" w:themeColor="background1"/>
              </w:rPr>
            </w:pPr>
            <w:r w:rsidRPr="16EDA1D0">
              <w:rPr>
                <w:color w:val="FFFFFF" w:themeColor="background1"/>
              </w:rPr>
              <w:lastRenderedPageBreak/>
              <w:t>Annie Fendrich, Criminal Justice Lawyer, JUSTICE – afendrich@justice.org.uk</w:t>
            </w:r>
          </w:p>
          <w:p w:rsidRPr="00CB672C" w:rsidR="004C735F" w:rsidRDefault="004C735F" w14:paraId="66533B6C" w14:textId="5C4BF275">
            <w:pPr>
              <w:pStyle w:val="JEmphasisbodytxt"/>
              <w:rPr>
                <w:color w:val="FFFFFF" w:themeColor="background1"/>
              </w:rPr>
            </w:pPr>
            <w:r w:rsidRPr="00CD35F2">
              <w:rPr>
                <w:color w:val="FFFFFF" w:themeColor="background1"/>
              </w:rPr>
              <w:t>JUSTICE |</w:t>
            </w:r>
            <w:r w:rsidRPr="00CD35F2" w:rsidR="2FC66DC3">
              <w:rPr>
                <w:color w:val="FFFFFF" w:themeColor="background1"/>
              </w:rPr>
              <w:t xml:space="preserve"> 31 January 2025</w:t>
            </w:r>
          </w:p>
        </w:tc>
      </w:tr>
    </w:tbl>
    <w:p w:rsidRPr="00F03D3F" w:rsidR="00A34707" w:rsidP="00BD4144" w:rsidRDefault="00A34707" w14:paraId="738F9154" w14:textId="77777777">
      <w:pPr>
        <w:pStyle w:val="JBodytxt"/>
      </w:pPr>
    </w:p>
    <w:sectPr w:rsidRPr="00F03D3F" w:rsidR="00A34707" w:rsidSect="00221D4E">
      <w:headerReference w:type="default" r:id="rId9"/>
      <w:footerReference w:type="default" r:id="rId10"/>
      <w:headerReference w:type="first" r:id="rId11"/>
      <w:footerReference w:type="first" r:id="rId12"/>
      <w:pgSz w:w="11906" w:h="16838" w:orient="portrait" w:code="9"/>
      <w:pgMar w:top="2268" w:right="964" w:bottom="964" w:left="964" w:header="72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6572" w:rsidP="00302F97" w:rsidRDefault="00036572" w14:paraId="50D65194" w14:textId="77777777">
      <w:pPr>
        <w:spacing w:after="0" w:line="240" w:lineRule="auto"/>
      </w:pPr>
      <w:r>
        <w:separator/>
      </w:r>
    </w:p>
    <w:p w:rsidR="00036572" w:rsidRDefault="00036572" w14:paraId="49048BE8" w14:textId="77777777"/>
    <w:p w:rsidR="00036572" w:rsidRDefault="00036572" w14:paraId="4E7827C2" w14:textId="77777777"/>
  </w:endnote>
  <w:endnote w:type="continuationSeparator" w:id="0">
    <w:p w:rsidR="00036572" w:rsidP="00302F97" w:rsidRDefault="00036572" w14:paraId="1FD309B1" w14:textId="77777777">
      <w:pPr>
        <w:spacing w:after="0" w:line="240" w:lineRule="auto"/>
      </w:pPr>
      <w:r>
        <w:continuationSeparator/>
      </w:r>
    </w:p>
    <w:p w:rsidR="00036572" w:rsidRDefault="00036572" w14:paraId="7E278212" w14:textId="77777777"/>
    <w:p w:rsidR="00036572" w:rsidRDefault="00036572" w14:paraId="4CB5E446" w14:textId="77777777"/>
  </w:endnote>
  <w:endnote w:type="continuationNotice" w:id="1">
    <w:p w:rsidR="00036572" w:rsidRDefault="00036572" w14:paraId="0B26B6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w:fontKey="{20A34363-12EE-40B4-8D0C-F6BFF758E9DE}" r:id="rId1"/>
    <w:embedBold w:fontKey="{77B6499D-CAA2-4DDF-A9AC-7A4370412F09}" r:id="rId2"/>
    <w:embedItalic w:fontKey="{8717AA2E-B9D4-462B-9130-2B172037DBE5}" r:id="rId3"/>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o Light">
    <w:altName w:val="Calibri"/>
    <w:charset w:val="00"/>
    <w:family w:val="auto"/>
    <w:pitch w:val="variable"/>
    <w:sig w:usb0="A00000FF" w:usb1="500020EB" w:usb2="00000008" w:usb3="00000000" w:csb0="00000193" w:csb1="00000000"/>
  </w:font>
  <w:font w:name="Arial">
    <w:panose1 w:val="020B0604020202020204"/>
    <w:charset w:val="00"/>
    <w:family w:val="swiss"/>
    <w:pitch w:val="variable"/>
    <w:sig w:usb0="E0002EFF" w:usb1="C000785B" w:usb2="00000009" w:usb3="00000000" w:csb0="000001FF" w:csb1="00000000"/>
  </w:font>
  <w:font w:name="Archivo">
    <w:altName w:val="Calibri"/>
    <w:charset w:val="00"/>
    <w:family w:val="auto"/>
    <w:pitch w:val="variable"/>
    <w:sig w:usb0="A00000FF" w:usb1="500020EB" w:usb2="00000008" w:usb3="00000000" w:csb0="00000193" w:csb1="00000000"/>
  </w:font>
  <w:font w:name="Aptos Display">
    <w:charset w:val="00"/>
    <w:family w:val="swiss"/>
    <w:pitch w:val="variable"/>
    <w:sig w:usb0="20000287" w:usb1="00000003" w:usb2="00000000" w:usb3="00000000" w:csb0="0000019F" w:csb1="00000000"/>
    <w:embedRegular w:fontKey="{CA2E897C-69E5-4B62-AA4B-D2D18C2D374E}" r:id="rId4"/>
  </w:font>
  <w:font w:name="Yu Gothic Light">
    <w:altName w:val="游ゴシック Light"/>
    <w:panose1 w:val="020B0300000000000000"/>
    <w:charset w:val="80"/>
    <w:family w:val="swiss"/>
    <w:pitch w:val="variable"/>
    <w:sig w:usb0="E00002FF" w:usb1="2AC7FDFF" w:usb2="00000016" w:usb3="00000000" w:csb0="0002009F" w:csb1="00000000"/>
  </w:font>
  <w:font w:name="Poppins SemiBold">
    <w:charset w:val="00"/>
    <w:family w:val="auto"/>
    <w:pitch w:val="variable"/>
    <w:sig w:usb0="00008007" w:usb1="00000000" w:usb2="00000000" w:usb3="00000000" w:csb0="00000093" w:csb1="00000000"/>
    <w:embedRegular w:fontKey="{5670F58C-C152-41A0-B57E-F5E79926321F}" r:id="rId5"/>
    <w:embedBold w:fontKey="{022F44FD-FEE4-4608-8934-B277F4D81F43}" r:id="rId6"/>
  </w:font>
  <w:font w:name="Poppins Light">
    <w:charset w:val="00"/>
    <w:family w:val="auto"/>
    <w:pitch w:val="variable"/>
    <w:sig w:usb0="00008007" w:usb1="00000000" w:usb2="00000000" w:usb3="00000000" w:csb0="00000093" w:csb1="00000000"/>
  </w:font>
  <w:font w:name="Archivo Medium">
    <w:altName w:val="Calibri"/>
    <w:charset w:val="00"/>
    <w:family w:val="auto"/>
    <w:pitch w:val="variable"/>
    <w:sig w:usb0="A00000FF" w:usb1="500020EB" w:usb2="00000008"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09"/>
      <w:gridCol w:w="3209"/>
      <w:gridCol w:w="3210"/>
    </w:tblGrid>
    <w:tr w:rsidR="00C37DB7" w14:paraId="70C81B16" w14:textId="77777777">
      <w:tc>
        <w:tcPr>
          <w:tcW w:w="9628" w:type="dxa"/>
          <w:gridSpan w:val="3"/>
        </w:tcPr>
        <w:p w:rsidR="00C37DB7" w:rsidP="00C37DB7" w:rsidRDefault="00C37DB7" w14:paraId="6BF9FF68" w14:textId="77777777">
          <w:pPr>
            <w:pStyle w:val="Footer"/>
          </w:pPr>
        </w:p>
      </w:tc>
    </w:tr>
    <w:tr w:rsidR="00C37DB7" w14:paraId="19CEF619" w14:textId="77777777">
      <w:tc>
        <w:tcPr>
          <w:tcW w:w="3209" w:type="dxa"/>
        </w:tcPr>
        <w:p w:rsidR="00C37DB7" w:rsidP="00C37DB7" w:rsidRDefault="00C37DB7" w14:paraId="47C400D2" w14:textId="77777777">
          <w:pPr>
            <w:pStyle w:val="Footer"/>
          </w:pPr>
        </w:p>
      </w:tc>
      <w:tc>
        <w:tcPr>
          <w:tcW w:w="3209" w:type="dxa"/>
        </w:tcPr>
        <w:p w:rsidR="00C37DB7" w:rsidP="00C37DB7" w:rsidRDefault="00C37DB7" w14:paraId="45604C6F"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tc>
      <w:tc>
        <w:tcPr>
          <w:tcW w:w="3210" w:type="dxa"/>
        </w:tcPr>
        <w:p w:rsidR="00C37DB7" w:rsidP="00C37DB7" w:rsidRDefault="00C37DB7" w14:paraId="1A61177E" w14:textId="77777777">
          <w:pPr>
            <w:pStyle w:val="Footer"/>
          </w:pPr>
        </w:p>
      </w:tc>
    </w:tr>
  </w:tbl>
  <w:p w:rsidR="00C37DB7" w:rsidRDefault="00C37DB7" w14:paraId="2CC27F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09"/>
      <w:gridCol w:w="3209"/>
      <w:gridCol w:w="3210"/>
    </w:tblGrid>
    <w:tr w:rsidR="00C37DB7" w14:paraId="65D375AB" w14:textId="77777777">
      <w:tc>
        <w:tcPr>
          <w:tcW w:w="9628" w:type="dxa"/>
          <w:gridSpan w:val="3"/>
        </w:tcPr>
        <w:p w:rsidR="00C37DB7" w:rsidP="00C37DB7" w:rsidRDefault="00C37DB7" w14:paraId="3CB423F0" w14:textId="77777777">
          <w:pPr>
            <w:pStyle w:val="Footer"/>
          </w:pPr>
        </w:p>
      </w:tc>
    </w:tr>
    <w:tr w:rsidR="00C37DB7" w14:paraId="32331003" w14:textId="77777777">
      <w:tc>
        <w:tcPr>
          <w:tcW w:w="3209" w:type="dxa"/>
        </w:tcPr>
        <w:p w:rsidR="00C37DB7" w:rsidP="00C37DB7" w:rsidRDefault="00C37DB7" w14:paraId="7C5605E5" w14:textId="77777777">
          <w:pPr>
            <w:pStyle w:val="Footer"/>
          </w:pPr>
        </w:p>
      </w:tc>
      <w:tc>
        <w:tcPr>
          <w:tcW w:w="3209" w:type="dxa"/>
        </w:tcPr>
        <w:p w:rsidR="00C37DB7" w:rsidP="00C37DB7" w:rsidRDefault="00C37DB7" w14:paraId="0B2D2E29"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tc>
      <w:tc>
        <w:tcPr>
          <w:tcW w:w="3210" w:type="dxa"/>
        </w:tcPr>
        <w:p w:rsidR="00C37DB7" w:rsidP="00C37DB7" w:rsidRDefault="00C37DB7" w14:paraId="5F509A0F" w14:textId="77777777">
          <w:pPr>
            <w:pStyle w:val="Footer"/>
          </w:pPr>
        </w:p>
      </w:tc>
    </w:tr>
  </w:tbl>
  <w:p w:rsidR="00C36203" w:rsidRDefault="00C36203" w14:paraId="49FE85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6572" w:rsidP="00961F1C" w:rsidRDefault="00036572" w14:paraId="01778906" w14:textId="77777777">
      <w:pPr>
        <w:spacing w:after="0" w:line="240" w:lineRule="auto"/>
      </w:pPr>
      <w:r>
        <w:separator/>
      </w:r>
    </w:p>
  </w:footnote>
  <w:footnote w:type="continuationSeparator" w:id="0">
    <w:p w:rsidR="00036572" w:rsidP="00961F1C" w:rsidRDefault="00036572" w14:paraId="107BD3D7" w14:textId="77777777">
      <w:pPr>
        <w:spacing w:after="0" w:line="240" w:lineRule="auto"/>
      </w:pPr>
      <w:r>
        <w:continuationSeparator/>
      </w:r>
    </w:p>
  </w:footnote>
  <w:footnote w:type="continuationNotice" w:id="1">
    <w:p w:rsidR="00036572" w:rsidRDefault="00036572" w14:paraId="6D81795E" w14:textId="77777777"/>
  </w:footnote>
  <w:footnote w:id="2">
    <w:p w:rsidR="59CC5757" w:rsidP="59CC5757" w:rsidRDefault="59CC5757" w14:paraId="6631C42E" w14:textId="77777777">
      <w:pPr>
        <w:pStyle w:val="FootnoteText"/>
      </w:pPr>
      <w:r w:rsidRPr="59CC5757">
        <w:rPr>
          <w:rStyle w:val="FootnoteReference"/>
        </w:rPr>
        <w:footnoteRef/>
      </w:r>
      <w:r>
        <w:t xml:space="preserve"> JUSTICE, </w:t>
      </w:r>
      <w:hyperlink r:id="rId1">
        <w:r w:rsidRPr="59CC5757">
          <w:rPr>
            <w:rStyle w:val="Hyperlink"/>
            <w:i/>
            <w:iCs/>
          </w:rPr>
          <w:t>Remand Decision-making in the Magistrates’ Court</w:t>
        </w:r>
      </w:hyperlink>
      <w:r>
        <w:t>, 2023</w:t>
      </w:r>
    </w:p>
  </w:footnote>
  <w:footnote w:id="3">
    <w:p w:rsidR="59CC5757" w:rsidP="59CC5757" w:rsidRDefault="59CC5757" w14:paraId="1E3FF3C0" w14:textId="77777777">
      <w:pPr>
        <w:pStyle w:val="FootnoteText"/>
      </w:pPr>
      <w:r w:rsidRPr="59CC5757">
        <w:rPr>
          <w:rStyle w:val="FootnoteReference"/>
        </w:rPr>
        <w:footnoteRef/>
      </w:r>
      <w:r>
        <w:t xml:space="preserve"> JUSTICE, </w:t>
      </w:r>
      <w:hyperlink r:id="rId2">
        <w:r w:rsidRPr="59CC5757">
          <w:rPr>
            <w:rStyle w:val="Hyperlink"/>
            <w:i/>
            <w:iCs/>
          </w:rPr>
          <w:t>Tackling Racial Injustice: Children and the Youth Justice System</w:t>
        </w:r>
      </w:hyperlink>
      <w:r>
        <w:t>, 2021</w:t>
      </w:r>
    </w:p>
  </w:footnote>
  <w:footnote w:id="4">
    <w:p w:rsidR="59CC5757" w:rsidP="59CC5757" w:rsidRDefault="59CC5757" w14:paraId="1676DAD4" w14:textId="77777777">
      <w:pPr>
        <w:pStyle w:val="FootnoteText"/>
      </w:pPr>
      <w:r w:rsidRPr="59CC5757">
        <w:rPr>
          <w:rStyle w:val="FootnoteReference"/>
        </w:rPr>
        <w:footnoteRef/>
      </w:r>
      <w:r w:rsidR="3046FB08">
        <w:t xml:space="preserve"> JUSTICE, </w:t>
      </w:r>
      <w:hyperlink r:id="rId3">
        <w:r w:rsidRPr="3046FB08" w:rsidR="3046FB08">
          <w:rPr>
            <w:rStyle w:val="Hyperlink"/>
          </w:rPr>
          <w:t>COVID-19 response</w:t>
        </w:r>
      </w:hyperlink>
    </w:p>
  </w:footnote>
  <w:footnote w:id="5">
    <w:p w:rsidR="59CC5757" w:rsidP="59CC5757" w:rsidRDefault="59CC5757" w14:paraId="68B5B4D4" w14:textId="77777777">
      <w:pPr>
        <w:pStyle w:val="FootnoteText"/>
      </w:pPr>
      <w:r w:rsidRPr="59CC5757">
        <w:rPr>
          <w:rStyle w:val="FootnoteReference"/>
        </w:rPr>
        <w:footnoteRef/>
      </w:r>
      <w:r w:rsidR="42DBF927">
        <w:t xml:space="preserve"> JUSTICE, </w:t>
      </w:r>
      <w:hyperlink r:id="rId4">
        <w:r w:rsidRPr="42DBF927" w:rsidR="42DBF927">
          <w:rPr>
            <w:rStyle w:val="Hyperlink"/>
            <w:i/>
            <w:iCs/>
          </w:rPr>
          <w:t>Mental Health and Fair Trial</w:t>
        </w:r>
      </w:hyperlink>
      <w:r w:rsidR="42DBF927">
        <w:t>, 2017</w:t>
      </w:r>
    </w:p>
  </w:footnote>
  <w:footnote w:id="6">
    <w:p w:rsidR="01BC52A7" w:rsidP="01BC52A7" w:rsidRDefault="01BC52A7" w14:paraId="497206BC" w14:textId="77777777">
      <w:pPr>
        <w:pStyle w:val="FootnoteText"/>
      </w:pPr>
      <w:r w:rsidRPr="01BC52A7">
        <w:rPr>
          <w:rStyle w:val="FootnoteReference"/>
        </w:rPr>
        <w:footnoteRef/>
      </w:r>
      <w:r>
        <w:t xml:space="preserve"> </w:t>
      </w:r>
      <w:hyperlink r:id="rId5">
        <w:r w:rsidRPr="01BC52A7">
          <w:rPr>
            <w:rStyle w:val="Hyperlink"/>
          </w:rPr>
          <w:t>Criminal courts - Courts data - Justice Data</w:t>
        </w:r>
      </w:hyperlink>
    </w:p>
  </w:footnote>
  <w:footnote w:id="7">
    <w:p w:rsidR="65B8A68F" w:rsidP="65B8A68F" w:rsidRDefault="65B8A68F" w14:paraId="36793EA0" w14:textId="77777777">
      <w:pPr>
        <w:pStyle w:val="FootnoteText"/>
      </w:pPr>
      <w:r w:rsidRPr="65B8A68F">
        <w:rPr>
          <w:rStyle w:val="FootnoteReference"/>
        </w:rPr>
        <w:footnoteRef/>
      </w:r>
      <w:r w:rsidR="71B2378C">
        <w:t xml:space="preserve"> National Audit Office, </w:t>
      </w:r>
      <w:hyperlink r:id="rId6">
        <w:r w:rsidRPr="71B2378C" w:rsidR="71B2378C">
          <w:rPr>
            <w:rStyle w:val="Hyperlink"/>
          </w:rPr>
          <w:t>Reducing the backlog in the Crown Court</w:t>
        </w:r>
      </w:hyperlink>
    </w:p>
  </w:footnote>
  <w:footnote w:id="8">
    <w:p w:rsidR="5CF1B803" w:rsidP="5CF1B803" w:rsidRDefault="5CF1B803" w14:paraId="64646247" w14:textId="77777777">
      <w:pPr>
        <w:pStyle w:val="FootnoteText"/>
      </w:pPr>
      <w:r w:rsidRPr="5CF1B803">
        <w:rPr>
          <w:rStyle w:val="FootnoteReference"/>
        </w:rPr>
        <w:footnoteRef/>
      </w:r>
      <w:r w:rsidR="27D74656">
        <w:t xml:space="preserve"> Ministry of Justice, </w:t>
      </w:r>
      <w:hyperlink r:id="rId7">
        <w:r w:rsidRPr="27D74656" w:rsidR="27D74656">
          <w:rPr>
            <w:rStyle w:val="Hyperlink"/>
          </w:rPr>
          <w:t>Criminal court statistics quarterly: July to September 2024</w:t>
        </w:r>
      </w:hyperlink>
    </w:p>
  </w:footnote>
  <w:footnote w:id="9">
    <w:p w:rsidR="27D74656" w:rsidP="27D74656" w:rsidRDefault="27D74656" w14:paraId="7A1B3C0B" w14:textId="77777777">
      <w:pPr>
        <w:pStyle w:val="FootnoteText"/>
      </w:pPr>
      <w:r w:rsidRPr="27D74656">
        <w:rPr>
          <w:rStyle w:val="FootnoteReference"/>
        </w:rPr>
        <w:footnoteRef/>
      </w:r>
      <w:r>
        <w:t xml:space="preserve"> </w:t>
      </w:r>
      <w:r w:rsidRPr="27D74656">
        <w:rPr>
          <w:i/>
          <w:iCs/>
        </w:rPr>
        <w:t>Ibid</w:t>
      </w:r>
      <w:r>
        <w:t>.</w:t>
      </w:r>
    </w:p>
  </w:footnote>
  <w:footnote w:id="10">
    <w:p w:rsidR="27D74656" w:rsidP="27D74656" w:rsidRDefault="27D74656" w14:paraId="01DB74AD" w14:textId="77777777">
      <w:pPr>
        <w:pStyle w:val="FootnoteText"/>
      </w:pPr>
      <w:r w:rsidRPr="27D74656">
        <w:rPr>
          <w:rStyle w:val="FootnoteReference"/>
        </w:rPr>
        <w:footnoteRef/>
      </w:r>
      <w:r>
        <w:t xml:space="preserve"> National Audit Office, </w:t>
      </w:r>
      <w:hyperlink r:id="rId8">
        <w:r w:rsidRPr="27D74656">
          <w:rPr>
            <w:rStyle w:val="Hyperlink"/>
            <w:i/>
            <w:iCs/>
          </w:rPr>
          <w:t>Reducing the backlog in the Crown Court</w:t>
        </w:r>
      </w:hyperlink>
      <w:r>
        <w:t>, HC 728, 2024, p.4</w:t>
      </w:r>
    </w:p>
  </w:footnote>
  <w:footnote w:id="11">
    <w:p w:rsidR="2D081408" w:rsidP="2D081408" w:rsidRDefault="2D081408" w14:paraId="5D743E2D" w14:textId="77777777">
      <w:pPr>
        <w:pStyle w:val="FootnoteText"/>
      </w:pPr>
      <w:r w:rsidRPr="2D081408">
        <w:rPr>
          <w:rStyle w:val="FootnoteReference"/>
        </w:rPr>
        <w:footnoteRef/>
      </w:r>
      <w:r>
        <w:t xml:space="preserve"> National Audit Office, </w:t>
      </w:r>
      <w:hyperlink r:id="rId9">
        <w:r w:rsidRPr="2D081408">
          <w:rPr>
            <w:rStyle w:val="Hyperlink"/>
          </w:rPr>
          <w:t>Reducing the backlog in the Crown Court</w:t>
        </w:r>
      </w:hyperlink>
    </w:p>
  </w:footnote>
  <w:footnote w:id="12">
    <w:p w:rsidR="29D71D64" w:rsidP="29D71D64" w:rsidRDefault="29D71D64" w14:paraId="0C2C1646" w14:textId="2FB19163">
      <w:pPr>
        <w:pStyle w:val="FootnoteText"/>
      </w:pPr>
      <w:r w:rsidRPr="29D71D64">
        <w:rPr>
          <w:rStyle w:val="FootnoteReference"/>
        </w:rPr>
        <w:footnoteRef/>
      </w:r>
      <w:r>
        <w:t xml:space="preserve"> National Audit Office, </w:t>
      </w:r>
      <w:hyperlink r:id="rId10">
        <w:r w:rsidRPr="29D71D64">
          <w:rPr>
            <w:rStyle w:val="Hyperlink"/>
            <w:i/>
            <w:iCs/>
          </w:rPr>
          <w:t>Reducing the backlog in the Crown Court</w:t>
        </w:r>
      </w:hyperlink>
      <w:r>
        <w:t>, HC 728, 2024, p.23</w:t>
      </w:r>
    </w:p>
  </w:footnote>
  <w:footnote w:id="13">
    <w:p w:rsidR="174CF978" w:rsidP="174CF978" w:rsidRDefault="174CF978" w14:paraId="0D8F84F3" w14:textId="5B80408B">
      <w:pPr>
        <w:pStyle w:val="FootnoteText"/>
      </w:pPr>
      <w:r w:rsidRPr="174CF978">
        <w:rPr>
          <w:rStyle w:val="FootnoteReference"/>
        </w:rPr>
        <w:footnoteRef/>
      </w:r>
      <w:r>
        <w:t xml:space="preserve"> Ministry of Justice, </w:t>
      </w:r>
      <w:hyperlink r:id="rId11">
        <w:r w:rsidRPr="174CF978">
          <w:rPr>
            <w:rStyle w:val="Hyperlink"/>
          </w:rPr>
          <w:t>Criminal court statistics quarterly: July to September 2024</w:t>
        </w:r>
      </w:hyperlink>
    </w:p>
  </w:footnote>
  <w:footnote w:id="14">
    <w:p w:rsidR="174CF978" w:rsidP="174CF978" w:rsidRDefault="174CF978" w14:paraId="1E7C67E3" w14:textId="5971D3FF">
      <w:pPr>
        <w:pStyle w:val="FootnoteText"/>
        <w:ind w:left="0" w:firstLine="0"/>
      </w:pPr>
      <w:r w:rsidRPr="174CF978">
        <w:rPr>
          <w:rStyle w:val="FootnoteReference"/>
        </w:rPr>
        <w:footnoteRef/>
      </w:r>
      <w:r>
        <w:t xml:space="preserve"> Ministry of Justice and HM Prison &amp; Probation Service, </w:t>
      </w:r>
      <w:hyperlink r:id="rId12">
        <w:r w:rsidRPr="174CF978">
          <w:rPr>
            <w:rStyle w:val="Hyperlink"/>
          </w:rPr>
          <w:t>Offender management statistics quarterly: April to June 2024</w:t>
        </w:r>
      </w:hyperlink>
      <w:r>
        <w:t>, published 31 October 2024</w:t>
      </w:r>
    </w:p>
  </w:footnote>
  <w:footnote w:id="15">
    <w:p w:rsidR="0871FF5C" w:rsidP="0871FF5C" w:rsidRDefault="0871FF5C" w14:paraId="69DECB45" w14:textId="53D44217">
      <w:pPr>
        <w:pStyle w:val="FootnoteText"/>
      </w:pPr>
      <w:r w:rsidRPr="0871FF5C">
        <w:rPr>
          <w:rStyle w:val="FootnoteReference"/>
        </w:rPr>
        <w:footnoteRef/>
      </w:r>
      <w:r>
        <w:t xml:space="preserve"> </w:t>
      </w:r>
      <w:r w:rsidRPr="0871FF5C">
        <w:rPr>
          <w:i/>
          <w:iCs/>
        </w:rPr>
        <w:t>Ibid</w:t>
      </w:r>
      <w:r>
        <w:t>.</w:t>
      </w:r>
    </w:p>
  </w:footnote>
  <w:footnote w:id="16">
    <w:p w:rsidR="483691BA" w:rsidP="483691BA" w:rsidRDefault="483691BA" w14:paraId="58483428" w14:textId="3D182908">
      <w:pPr>
        <w:pStyle w:val="FootnoteText"/>
        <w:ind w:left="0" w:firstLine="0"/>
      </w:pPr>
      <w:r w:rsidRPr="483691BA">
        <w:rPr>
          <w:rStyle w:val="FootnoteReference"/>
        </w:rPr>
        <w:footnoteRef/>
      </w:r>
      <w:r>
        <w:t xml:space="preserve"> In December 2022, Fair Trials reported that: </w:t>
      </w:r>
      <w:r w:rsidRPr="483691BA">
        <w:rPr>
          <w:i/>
          <w:iCs/>
        </w:rPr>
        <w:t>“In 2021, more than 1 in 5 people (21%) were not sent to prison after being held on remand, and 1 in 10 people held on remand were subsequently acquitted at trial“</w:t>
      </w:r>
      <w:r>
        <w:t xml:space="preserve"> See: Fair Trials, </w:t>
      </w:r>
      <w:hyperlink w:anchor=":~:text=Many%20people%20who%20are%20held,33%2C059%20people%20held%20on%20remand." r:id="rId13">
        <w:r w:rsidRPr="483691BA">
          <w:rPr>
            <w:rStyle w:val="Hyperlink"/>
          </w:rPr>
          <w:t>Highest number of people on remand in England and Wales for over 50 years</w:t>
        </w:r>
      </w:hyperlink>
      <w:r>
        <w:t>, November 2022</w:t>
      </w:r>
    </w:p>
  </w:footnote>
  <w:footnote w:id="17">
    <w:p w:rsidR="483691BA" w:rsidP="483691BA" w:rsidRDefault="483691BA" w14:paraId="1D0DC32A" w14:textId="3805D6A7">
      <w:pPr>
        <w:pStyle w:val="FootnoteText"/>
        <w:ind w:left="0" w:firstLine="0"/>
      </w:pPr>
      <w:r w:rsidRPr="483691BA">
        <w:rPr>
          <w:rStyle w:val="FootnoteReference"/>
        </w:rPr>
        <w:footnoteRef/>
      </w:r>
      <w:r>
        <w:t xml:space="preserve"> Fair Trials, </w:t>
      </w:r>
      <w:hyperlink r:id="rId14">
        <w:r w:rsidRPr="483691BA">
          <w:rPr>
            <w:rStyle w:val="Hyperlink"/>
          </w:rPr>
          <w:t>England and Wales: FOI reveals almost 1,800 people in pre-trial detention for over a year</w:t>
        </w:r>
      </w:hyperlink>
      <w:r>
        <w:t>, August 2022</w:t>
      </w:r>
    </w:p>
  </w:footnote>
  <w:footnote w:id="18">
    <w:p w:rsidR="483691BA" w:rsidP="483691BA" w:rsidRDefault="483691BA" w14:paraId="539DB0F5" w14:textId="2F93642D">
      <w:pPr>
        <w:pStyle w:val="FootnoteText"/>
        <w:ind w:left="0" w:firstLine="0"/>
      </w:pPr>
      <w:r w:rsidRPr="483691BA">
        <w:rPr>
          <w:rStyle w:val="FootnoteReference"/>
        </w:rPr>
        <w:footnoteRef/>
      </w:r>
      <w:r>
        <w:t xml:space="preserve"> Fair Trials, </w:t>
      </w:r>
      <w:hyperlink w:anchor=":~:text=Many%20people%20who%20are%20held,33%2C059%20people%20held%20on%20remand." r:id="rId15">
        <w:r w:rsidRPr="483691BA">
          <w:rPr>
            <w:rStyle w:val="Hyperlink"/>
          </w:rPr>
          <w:t>Highest number of people on remand in England and Wales for over 50 years</w:t>
        </w:r>
      </w:hyperlink>
      <w:r>
        <w:t>, November 2022.  Fair Trials reports that the same disproportionate rates of remand, acquittal and sentencing present in 2021 were also found in 2019 and 2020.</w:t>
      </w:r>
    </w:p>
  </w:footnote>
  <w:footnote w:id="19">
    <w:p w:rsidR="483691BA" w:rsidP="483691BA" w:rsidRDefault="483691BA" w14:paraId="04E9199F" w14:textId="6164F2D2">
      <w:pPr>
        <w:pStyle w:val="FootnoteText"/>
      </w:pPr>
      <w:r w:rsidRPr="483691BA">
        <w:rPr>
          <w:rStyle w:val="FootnoteReference"/>
        </w:rPr>
        <w:footnoteRef/>
      </w:r>
      <w:r>
        <w:t xml:space="preserve"> </w:t>
      </w:r>
      <w:r w:rsidRPr="483691BA">
        <w:rPr>
          <w:i/>
          <w:iCs/>
        </w:rPr>
        <w:t>Ibid</w:t>
      </w:r>
      <w:r>
        <w:t xml:space="preserve">.  </w:t>
      </w:r>
    </w:p>
  </w:footnote>
  <w:footnote w:id="20">
    <w:p w:rsidR="417CAA48" w:rsidP="417CAA48" w:rsidRDefault="417CAA48" w14:paraId="3E276107" w14:textId="1696B285">
      <w:pPr>
        <w:pStyle w:val="FootnoteText"/>
      </w:pPr>
      <w:r w:rsidRPr="417CAA48">
        <w:rPr>
          <w:rStyle w:val="FootnoteReference"/>
        </w:rPr>
        <w:footnoteRef/>
      </w:r>
      <w:r>
        <w:t xml:space="preserve"> </w:t>
      </w:r>
      <w:r w:rsidRPr="417CAA48">
        <w:rPr>
          <w:i/>
          <w:iCs/>
        </w:rPr>
        <w:t>Ibid</w:t>
      </w:r>
      <w:r>
        <w:t>.</w:t>
      </w:r>
    </w:p>
  </w:footnote>
  <w:footnote w:id="21">
    <w:p w:rsidR="7869069C" w:rsidP="7D988548" w:rsidRDefault="7869069C" w14:paraId="58BE592A" w14:textId="7A9A91DB">
      <w:pPr>
        <w:pStyle w:val="FootnoteText"/>
        <w:ind w:left="0" w:firstLine="0"/>
      </w:pPr>
      <w:r w:rsidRPr="7869069C">
        <w:rPr>
          <w:rStyle w:val="FootnoteReference"/>
        </w:rPr>
        <w:footnoteRef/>
      </w:r>
      <w:r w:rsidR="2583ED8A">
        <w:t xml:space="preserve"> The proportion (40%) of self-inflicted deaths in custody experienced by the remand prison population in 2020-21 was double the previous year: </w:t>
      </w:r>
      <w:r w:rsidRPr="2583ED8A" w:rsidR="2583ED8A">
        <w:rPr>
          <w:i/>
          <w:iCs/>
        </w:rPr>
        <w:t>Ibid</w:t>
      </w:r>
      <w:r w:rsidR="2583ED8A">
        <w:t xml:space="preserve">.  The remand population at the end of 2019 comprised 12% of the overall prison population: Ministry of Justice, </w:t>
      </w:r>
      <w:hyperlink r:id="rId16">
        <w:r w:rsidRPr="280DA40A" w:rsidR="2583ED8A">
          <w:rPr>
            <w:rStyle w:val="Hyperlink"/>
          </w:rPr>
          <w:t>Offender management statistics quarterly: July to September 2019</w:t>
        </w:r>
      </w:hyperlink>
      <w:r w:rsidR="2583ED8A">
        <w:t>, January 2020.</w:t>
      </w:r>
    </w:p>
  </w:footnote>
  <w:footnote w:id="22">
    <w:p w:rsidR="6A466BD1" w:rsidP="6A466BD1" w:rsidRDefault="6A466BD1" w14:paraId="6B432B1A" w14:textId="3B9A7F9D">
      <w:pPr>
        <w:pStyle w:val="FootnoteText"/>
      </w:pPr>
      <w:r w:rsidRPr="6A466BD1">
        <w:rPr>
          <w:rStyle w:val="FootnoteReference"/>
        </w:rPr>
        <w:footnoteRef/>
      </w:r>
      <w:r>
        <w:t xml:space="preserve"> Fair Trials, </w:t>
      </w:r>
      <w:hyperlink r:id="rId17">
        <w:r w:rsidRPr="6A466BD1">
          <w:rPr>
            <w:rStyle w:val="Hyperlink"/>
            <w:i/>
            <w:iCs/>
          </w:rPr>
          <w:t>Locked up in Lockdown: Life on Remand During the Pandemic</w:t>
        </w:r>
      </w:hyperlink>
      <w:r>
        <w:t>, 2021</w:t>
      </w:r>
    </w:p>
  </w:footnote>
  <w:footnote w:id="23">
    <w:p w:rsidR="0CDD74F8" w:rsidP="782271ED" w:rsidRDefault="0CDD74F8" w14:paraId="7EAAB7C7" w14:textId="3A7825B8">
      <w:pPr>
        <w:pStyle w:val="FootnoteText"/>
        <w:ind w:left="0" w:firstLine="0"/>
      </w:pPr>
      <w:r w:rsidRPr="0CDD74F8">
        <w:rPr>
          <w:rStyle w:val="FootnoteReference"/>
        </w:rPr>
        <w:footnoteRef/>
      </w:r>
      <w:r w:rsidR="256B0556">
        <w:t xml:space="preserve"> Custody Time Limits (“</w:t>
      </w:r>
      <w:r w:rsidRPr="1A467C8B" w:rsidR="256B0556">
        <w:rPr>
          <w:b/>
          <w:bCs/>
        </w:rPr>
        <w:t>CTLs</w:t>
      </w:r>
      <w:r w:rsidR="256B0556">
        <w:t xml:space="preserve">”) govern and restrict the length of time for which a defendant can be held in custody prior to their trial.  They </w:t>
      </w:r>
      <w:r w:rsidRPr="256B0556" w:rsidR="256B0556">
        <w:rPr>
          <w:i/>
          <w:iCs/>
        </w:rPr>
        <w:t xml:space="preserve">“safeguard </w:t>
      </w:r>
      <w:proofErr w:type="spellStart"/>
      <w:r w:rsidRPr="256B0556" w:rsidR="256B0556">
        <w:rPr>
          <w:i/>
          <w:iCs/>
        </w:rPr>
        <w:t>unconvicted</w:t>
      </w:r>
      <w:proofErr w:type="spellEnd"/>
      <w:r w:rsidRPr="256B0556" w:rsidR="256B0556">
        <w:rPr>
          <w:i/>
          <w:iCs/>
        </w:rPr>
        <w:t xml:space="preserve"> defendants by preventing them from being held in pre-trial custody for an excessive period of time”: </w:t>
      </w:r>
      <w:r w:rsidRPr="5664A8FC" w:rsidR="256B0556">
        <w:t>C</w:t>
      </w:r>
      <w:r w:rsidRPr="782271ED" w:rsidR="256B0556">
        <w:t xml:space="preserve">rown Prosecution Service, </w:t>
      </w:r>
      <w:hyperlink r:id="rId18">
        <w:r w:rsidRPr="256B0556" w:rsidR="256B0556">
          <w:rPr>
            <w:rStyle w:val="Hyperlink"/>
            <w:i/>
            <w:iCs/>
          </w:rPr>
          <w:t>Legal Guidance: Custody Time Limits</w:t>
        </w:r>
      </w:hyperlink>
      <w:r w:rsidRPr="782271ED" w:rsidR="256B0556">
        <w:t>, March 2023.  However, CTLs can be extended under section 22(3) of the Prosecution of Offences Act 1985 if the court is satisfied that: (a) the extension is necessary due to (</w:t>
      </w:r>
      <w:proofErr w:type="spellStart"/>
      <w:r w:rsidRPr="782271ED" w:rsidR="256B0556">
        <w:t>i</w:t>
      </w:r>
      <w:proofErr w:type="spellEnd"/>
      <w:r w:rsidRPr="782271ED" w:rsidR="256B0556">
        <w:t>) the illness or absence of the accused, a necessary witness, a judge or a magistrate; (ii) a postponement which is occasioned by the ordering by the court of separate trials in the case of two or more accused or two or more offences; or (iii) some other good and sufficient cause and (b) the prosecution has acted with all due diligence and expedition.  Lack of court availability is frequently treated by the courts as amounting to a ‘good and sufficient cause’ for the purposes of section 22(3).</w:t>
      </w:r>
    </w:p>
  </w:footnote>
  <w:footnote w:id="24">
    <w:p w:rsidR="761786C2" w:rsidP="761786C2" w:rsidRDefault="761786C2" w14:paraId="56E8E556" w14:textId="18B2FCE0">
      <w:pPr>
        <w:pStyle w:val="FootnoteText"/>
      </w:pPr>
      <w:r w:rsidRPr="761786C2">
        <w:rPr>
          <w:rStyle w:val="FootnoteReference"/>
        </w:rPr>
        <w:footnoteRef/>
      </w:r>
      <w:r>
        <w:t xml:space="preserve"> Tom Bingham, </w:t>
      </w:r>
      <w:r w:rsidRPr="761786C2">
        <w:rPr>
          <w:i/>
          <w:iCs/>
        </w:rPr>
        <w:t>The Rule of Law</w:t>
      </w:r>
      <w:r>
        <w:t>, Penguin Books, 2011</w:t>
      </w:r>
    </w:p>
  </w:footnote>
  <w:footnote w:id="25">
    <w:p w:rsidR="42431DEC" w:rsidP="42431DEC" w:rsidRDefault="42431DEC" w14:paraId="7A8199F4" w14:textId="5DA8A93A">
      <w:pPr>
        <w:pStyle w:val="FootnoteText"/>
      </w:pPr>
      <w:r w:rsidRPr="42431DEC">
        <w:rPr>
          <w:rStyle w:val="FootnoteReference"/>
        </w:rPr>
        <w:footnoteRef/>
      </w:r>
      <w:r w:rsidR="47104CF5">
        <w:t xml:space="preserve"> National Audit Office, </w:t>
      </w:r>
      <w:hyperlink r:id="rId19">
        <w:r w:rsidRPr="47104CF5" w:rsidR="47104CF5">
          <w:rPr>
            <w:rStyle w:val="Hyperlink"/>
            <w:i/>
            <w:iCs/>
          </w:rPr>
          <w:t>Reducing the backlog in the Crown Court</w:t>
        </w:r>
      </w:hyperlink>
      <w:r w:rsidR="47104CF5">
        <w:t>, HC 728, 2024, p.37</w:t>
      </w:r>
    </w:p>
  </w:footnote>
  <w:footnote w:id="26">
    <w:p w:rsidR="55B7960B" w:rsidP="55B7960B" w:rsidRDefault="55B7960B" w14:paraId="5EDE89BC" w14:textId="59F8B85D">
      <w:pPr>
        <w:pStyle w:val="FootnoteText"/>
      </w:pPr>
      <w:r w:rsidRPr="55B7960B">
        <w:rPr>
          <w:rStyle w:val="FootnoteReference"/>
        </w:rPr>
        <w:footnoteRef/>
      </w:r>
      <w:r>
        <w:t xml:space="preserve"> </w:t>
      </w:r>
      <w:r w:rsidRPr="55B7960B">
        <w:rPr>
          <w:i/>
          <w:iCs/>
        </w:rPr>
        <w:t>Ibid</w:t>
      </w:r>
      <w:r>
        <w:t>.</w:t>
      </w:r>
    </w:p>
  </w:footnote>
  <w:footnote w:id="27">
    <w:p w:rsidR="13048FE2" w:rsidP="13048FE2" w:rsidRDefault="13048FE2" w14:paraId="230848F7" w14:textId="7F8D592A">
      <w:pPr>
        <w:pStyle w:val="FootnoteText"/>
      </w:pPr>
      <w:r w:rsidRPr="13048FE2">
        <w:rPr>
          <w:rStyle w:val="FootnoteReference"/>
        </w:rPr>
        <w:footnoteRef/>
      </w:r>
      <w:r w:rsidR="454A5123">
        <w:t xml:space="preserve"> Ministry of Justice, </w:t>
      </w:r>
      <w:hyperlink r:id="rId20">
        <w:r w:rsidRPr="454A5123" w:rsidR="454A5123">
          <w:rPr>
            <w:rStyle w:val="Hyperlink"/>
            <w:i/>
            <w:iCs/>
          </w:rPr>
          <w:t>Criminal court statistics quarterly: July to September 2024</w:t>
        </w:r>
      </w:hyperlink>
      <w:r w:rsidR="454A5123">
        <w:t>, December 2024</w:t>
      </w:r>
    </w:p>
  </w:footnote>
  <w:footnote w:id="28">
    <w:p w:rsidR="39579DDD" w:rsidP="39579DDD" w:rsidRDefault="39579DDD" w14:paraId="113E0189" w14:textId="331ED553">
      <w:pPr>
        <w:pStyle w:val="FootnoteText"/>
      </w:pPr>
      <w:r w:rsidRPr="39579DDD">
        <w:rPr>
          <w:rStyle w:val="FootnoteReference"/>
        </w:rPr>
        <w:footnoteRef/>
      </w:r>
      <w:r>
        <w:t xml:space="preserve"> </w:t>
      </w:r>
      <w:r w:rsidRPr="39579DDD">
        <w:rPr>
          <w:i/>
          <w:iCs/>
        </w:rPr>
        <w:t>Ibid</w:t>
      </w:r>
      <w:r>
        <w:t>.</w:t>
      </w:r>
    </w:p>
  </w:footnote>
  <w:footnote w:id="29">
    <w:p w:rsidR="244C4AFB" w:rsidP="244C4AFB" w:rsidRDefault="244C4AFB" w14:paraId="3055957F" w14:textId="0338A365">
      <w:pPr>
        <w:pStyle w:val="FootnoteText"/>
      </w:pPr>
      <w:r w:rsidRPr="244C4AFB">
        <w:rPr>
          <w:rStyle w:val="FootnoteReference"/>
        </w:rPr>
        <w:footnoteRef/>
      </w:r>
      <w:r w:rsidR="2341E023">
        <w:t xml:space="preserve"> Judiciary of England and Wales, </w:t>
      </w:r>
      <w:hyperlink r:id="rId21">
        <w:r w:rsidRPr="2341E023" w:rsidR="2341E023">
          <w:rPr>
            <w:rStyle w:val="Hyperlink"/>
          </w:rPr>
          <w:t>The Better Case Management Revival Handboo</w:t>
        </w:r>
      </w:hyperlink>
      <w:r w:rsidR="2341E023">
        <w:t>k, January 2023</w:t>
      </w:r>
    </w:p>
  </w:footnote>
  <w:footnote w:id="30">
    <w:p w:rsidR="305AE4D4" w:rsidP="305AE4D4" w:rsidRDefault="305AE4D4" w14:paraId="1D763128" w14:textId="379AD4E1">
      <w:pPr>
        <w:pStyle w:val="FootnoteText"/>
      </w:pPr>
      <w:r w:rsidRPr="305AE4D4">
        <w:rPr>
          <w:rStyle w:val="FootnoteReference"/>
        </w:rPr>
        <w:footnoteRef/>
      </w:r>
      <w:r>
        <w:t xml:space="preserve"> </w:t>
      </w:r>
      <w:r w:rsidRPr="305AE4D4">
        <w:rPr>
          <w:i/>
          <w:iCs/>
        </w:rPr>
        <w:t>Ibid</w:t>
      </w:r>
      <w:r>
        <w:t>., paragraph 11.1</w:t>
      </w:r>
    </w:p>
  </w:footnote>
  <w:footnote w:id="31">
    <w:p w:rsidR="305AE4D4" w:rsidP="305AE4D4" w:rsidRDefault="305AE4D4" w14:paraId="43EBDC68" w14:textId="225F2B31">
      <w:pPr>
        <w:pStyle w:val="FootnoteText"/>
      </w:pPr>
      <w:r w:rsidRPr="305AE4D4">
        <w:rPr>
          <w:rStyle w:val="FootnoteReference"/>
        </w:rPr>
        <w:footnoteRef/>
      </w:r>
      <w:r>
        <w:t xml:space="preserve"> </w:t>
      </w:r>
      <w:r w:rsidRPr="305AE4D4">
        <w:rPr>
          <w:i/>
          <w:iCs/>
        </w:rPr>
        <w:t>Ibid</w:t>
      </w:r>
      <w:r>
        <w:t>., paragraph 11.4</w:t>
      </w:r>
    </w:p>
  </w:footnote>
  <w:footnote w:id="32">
    <w:p w:rsidR="6D475605" w:rsidP="6D475605" w:rsidRDefault="6D475605" w14:paraId="5ADA64CE" w14:textId="3BB8D336">
      <w:pPr>
        <w:pStyle w:val="FootnoteText"/>
        <w:ind w:left="0" w:firstLine="0"/>
      </w:pPr>
      <w:r w:rsidRPr="6D475605">
        <w:rPr>
          <w:rStyle w:val="FootnoteReference"/>
        </w:rPr>
        <w:footnoteRef/>
      </w:r>
      <w:r>
        <w:t xml:space="preserve"> Ministry of Justice, </w:t>
      </w:r>
      <w:hyperlink r:id="rId22">
        <w:r w:rsidRPr="6D475605">
          <w:rPr>
            <w:rStyle w:val="Hyperlink"/>
            <w:i/>
            <w:iCs/>
          </w:rPr>
          <w:t>Press release – 2,000 extra sitting days to help address courts crisis</w:t>
        </w:r>
      </w:hyperlink>
      <w:r>
        <w:t>, December 2024</w:t>
      </w:r>
    </w:p>
  </w:footnote>
  <w:footnote w:id="33">
    <w:p w:rsidR="6D475605" w:rsidP="6D475605" w:rsidRDefault="6D475605" w14:paraId="2B3D1F6B" w14:textId="4F2D9D89">
      <w:pPr>
        <w:pStyle w:val="FootnoteText"/>
        <w:ind w:left="0" w:firstLine="0"/>
      </w:pPr>
      <w:r w:rsidRPr="6D475605">
        <w:rPr>
          <w:rStyle w:val="FootnoteReference"/>
        </w:rPr>
        <w:footnoteRef/>
      </w:r>
      <w:r>
        <w:t xml:space="preserve"> Justice Select Committee, </w:t>
      </w:r>
      <w:hyperlink r:id="rId23">
        <w:r w:rsidRPr="6D475605">
          <w:rPr>
            <w:rStyle w:val="Hyperlink"/>
          </w:rPr>
          <w:t>Lady Chief Justice Evidence Session</w:t>
        </w:r>
      </w:hyperlink>
      <w:r>
        <w:t>, 26 November 2024, p.5</w:t>
      </w:r>
    </w:p>
  </w:footnote>
  <w:footnote w:id="34">
    <w:p w:rsidR="6D475605" w:rsidP="6D475605" w:rsidRDefault="6D475605" w14:paraId="6A557F0C" w14:textId="4997D555">
      <w:pPr>
        <w:pStyle w:val="FootnoteText"/>
      </w:pPr>
      <w:r w:rsidRPr="6D475605">
        <w:rPr>
          <w:rStyle w:val="FootnoteReference"/>
        </w:rPr>
        <w:footnoteRef/>
      </w:r>
      <w:r>
        <w:t xml:space="preserve"> </w:t>
      </w:r>
      <w:r w:rsidRPr="6D475605">
        <w:rPr>
          <w:i/>
          <w:iCs/>
        </w:rPr>
        <w:t>Ibid</w:t>
      </w:r>
      <w:r>
        <w:t>., p. 4</w:t>
      </w:r>
    </w:p>
  </w:footnote>
  <w:footnote w:id="35">
    <w:p w:rsidR="4FF1174C" w:rsidP="4FF1174C" w:rsidRDefault="4FF1174C" w14:paraId="289174CB" w14:textId="3AEDAAAC">
      <w:pPr>
        <w:pStyle w:val="FootnoteText"/>
      </w:pPr>
      <w:r w:rsidRPr="4FF1174C">
        <w:rPr>
          <w:rStyle w:val="FootnoteReference"/>
        </w:rPr>
        <w:footnoteRef/>
      </w:r>
      <w:r>
        <w:t xml:space="preserve"> JUSTICE, </w:t>
      </w:r>
      <w:hyperlink r:id="rId24">
        <w:r w:rsidRPr="4FF1174C">
          <w:rPr>
            <w:rStyle w:val="Hyperlink"/>
            <w:i/>
            <w:iCs/>
          </w:rPr>
          <w:t>In the Dock: Reassessing the use of the dock in criminal trials</w:t>
        </w:r>
      </w:hyperlink>
      <w:r>
        <w:t>, 2015</w:t>
      </w:r>
    </w:p>
  </w:footnote>
  <w:footnote w:id="36">
    <w:p w:rsidR="07310ED5" w:rsidP="07310ED5" w:rsidRDefault="07310ED5" w14:paraId="7143D8C7" w14:textId="19380FF4">
      <w:pPr>
        <w:pStyle w:val="FootnoteText"/>
      </w:pPr>
      <w:r w:rsidRPr="07310ED5">
        <w:rPr>
          <w:rStyle w:val="FootnoteReference"/>
        </w:rPr>
        <w:footnoteRef/>
      </w:r>
      <w:r>
        <w:t xml:space="preserve"> </w:t>
      </w:r>
      <w:r w:rsidRPr="07310ED5">
        <w:rPr>
          <w:i/>
          <w:iCs/>
        </w:rPr>
        <w:t>Ibid</w:t>
      </w:r>
      <w:r>
        <w:t>., pp. 12-13</w:t>
      </w:r>
    </w:p>
  </w:footnote>
  <w:footnote w:id="37">
    <w:p w:rsidR="5CDAA8E0" w:rsidP="5CDAA8E0" w:rsidRDefault="5CDAA8E0" w14:paraId="58717AF4" w14:textId="44A855DF">
      <w:pPr>
        <w:pStyle w:val="FootnoteText"/>
      </w:pPr>
      <w:r w:rsidRPr="5CDAA8E0">
        <w:rPr>
          <w:rStyle w:val="FootnoteReference"/>
        </w:rPr>
        <w:footnoteRef/>
      </w:r>
      <w:r w:rsidR="0EFAE2F9">
        <w:t xml:space="preserve"> </w:t>
      </w:r>
      <w:r w:rsidRPr="0EFAE2F9" w:rsidR="0EFAE2F9">
        <w:rPr>
          <w:i/>
          <w:iCs/>
        </w:rPr>
        <w:t>Ibid</w:t>
      </w:r>
      <w:r w:rsidR="0EFAE2F9">
        <w:t>., pp. 17-18, 20-22</w:t>
      </w:r>
    </w:p>
  </w:footnote>
  <w:footnote w:id="38">
    <w:p w:rsidR="0EFAE2F9" w:rsidP="0EFAE2F9" w:rsidRDefault="0EFAE2F9" w14:paraId="570734AE" w14:textId="5BD7D81B">
      <w:pPr>
        <w:pStyle w:val="FootnoteText"/>
      </w:pPr>
      <w:r w:rsidRPr="0EFAE2F9">
        <w:rPr>
          <w:rStyle w:val="FootnoteReference"/>
        </w:rPr>
        <w:footnoteRef/>
      </w:r>
      <w:r>
        <w:t xml:space="preserve"> </w:t>
      </w:r>
      <w:r w:rsidRPr="0EFAE2F9">
        <w:rPr>
          <w:i/>
        </w:rPr>
        <w:t>Ibid</w:t>
      </w:r>
      <w:r>
        <w:t>., pp. 22 - 24</w:t>
      </w:r>
    </w:p>
  </w:footnote>
  <w:footnote w:id="39">
    <w:p w:rsidR="38047F3B" w:rsidP="38047F3B" w:rsidRDefault="38047F3B" w14:paraId="1C397ACA" w14:textId="0098B0EB">
      <w:pPr>
        <w:pStyle w:val="FootnoteText"/>
      </w:pPr>
      <w:r w:rsidRPr="38047F3B">
        <w:rPr>
          <w:rStyle w:val="FootnoteReference"/>
        </w:rPr>
        <w:footnoteRef/>
      </w:r>
      <w:r w:rsidR="0D575811">
        <w:t xml:space="preserve"> </w:t>
      </w:r>
      <w:r w:rsidRPr="0D575811" w:rsidR="0D575811">
        <w:rPr>
          <w:i/>
          <w:iCs/>
        </w:rPr>
        <w:t>Ibid</w:t>
      </w:r>
      <w:r w:rsidR="0D575811">
        <w:t>., pp. 25 - 30</w:t>
      </w:r>
    </w:p>
  </w:footnote>
  <w:footnote w:id="40">
    <w:p w:rsidR="637D7AA4" w:rsidP="637D7AA4" w:rsidRDefault="637D7AA4" w14:paraId="2B316ACA" w14:textId="79229526">
      <w:pPr>
        <w:pStyle w:val="FootnoteText"/>
      </w:pPr>
      <w:r w:rsidRPr="637D7AA4">
        <w:rPr>
          <w:rStyle w:val="FootnoteReference"/>
        </w:rPr>
        <w:footnoteRef/>
      </w:r>
      <w:r w:rsidR="7756475A">
        <w:t xml:space="preserve"> </w:t>
      </w:r>
      <w:r w:rsidRPr="7756475A" w:rsidR="7756475A">
        <w:rPr>
          <w:i/>
          <w:iCs/>
        </w:rPr>
        <w:t>Ibid</w:t>
      </w:r>
      <w:r w:rsidR="7756475A">
        <w:t>., pp. 4 - 7</w:t>
      </w:r>
    </w:p>
  </w:footnote>
  <w:footnote w:id="41">
    <w:p w:rsidR="2197C217" w:rsidP="2197C217" w:rsidRDefault="2197C217" w14:paraId="3240C65E" w14:textId="2D971E89">
      <w:pPr>
        <w:pStyle w:val="FootnoteText"/>
      </w:pPr>
      <w:r w:rsidRPr="2197C217">
        <w:rPr>
          <w:rStyle w:val="FootnoteReference"/>
        </w:rPr>
        <w:footnoteRef/>
      </w:r>
      <w:r>
        <w:t xml:space="preserve"> </w:t>
      </w:r>
      <w:r w:rsidRPr="2197C217">
        <w:rPr>
          <w:i/>
          <w:iCs/>
        </w:rPr>
        <w:t>Ibid</w:t>
      </w:r>
      <w:r>
        <w:t>., p. 34</w:t>
      </w:r>
    </w:p>
  </w:footnote>
  <w:footnote w:id="42">
    <w:p w:rsidR="5ED6A81B" w:rsidP="5ED6A81B" w:rsidRDefault="5ED6A81B" w14:paraId="2CB40714" w14:textId="77777777">
      <w:pPr>
        <w:pStyle w:val="FootnoteText"/>
        <w:ind w:left="0" w:firstLine="0"/>
      </w:pPr>
      <w:r w:rsidRPr="5ED6A81B">
        <w:rPr>
          <w:rStyle w:val="FootnoteReference"/>
        </w:rPr>
        <w:footnoteRef/>
      </w:r>
      <w:r>
        <w:t xml:space="preserve"> The Rt Hon Sir Brian Leveson President of the Queen’s Bench Division, </w:t>
      </w:r>
      <w:hyperlink r:id="rId25">
        <w:r w:rsidRPr="5ED6A81B">
          <w:rPr>
            <w:rStyle w:val="Hyperlink"/>
            <w:i/>
            <w:iCs/>
          </w:rPr>
          <w:t>Review of Efficiency in Criminal Proceedings</w:t>
        </w:r>
      </w:hyperlink>
      <w:r>
        <w:t>, (2015), p.41</w:t>
      </w:r>
    </w:p>
  </w:footnote>
  <w:footnote w:id="45">
    <w:p w:rsidR="66E67840" w:rsidP="66E67840" w:rsidRDefault="66E67840" w14:paraId="5BEDB111" w14:textId="64019152">
      <w:pPr>
        <w:pStyle w:val="FootnoteText"/>
      </w:pPr>
      <w:r w:rsidRPr="66E67840">
        <w:rPr>
          <w:rStyle w:val="FootnoteReference"/>
        </w:rPr>
        <w:footnoteRef/>
      </w:r>
      <w:r>
        <w:t xml:space="preserve"> The Sentencing Act 2020 (Magistrates’ Court Sentencing Powers) (Amendment) Regulations 2024</w:t>
      </w:r>
    </w:p>
  </w:footnote>
  <w:footnote w:id="46">
    <w:p w:rsidR="6137F62F" w:rsidP="6137F62F" w:rsidRDefault="6137F62F" w14:paraId="5C9E9728" w14:textId="0B9E60EF">
      <w:pPr>
        <w:pStyle w:val="FootnoteText"/>
      </w:pPr>
      <w:r w:rsidRPr="6137F62F">
        <w:rPr>
          <w:rStyle w:val="FootnoteReference"/>
        </w:rPr>
        <w:footnoteRef/>
      </w:r>
      <w:r>
        <w:t xml:space="preserve"> Ministry of Justice, </w:t>
      </w:r>
      <w:hyperlink r:id="rId26">
        <w:r w:rsidRPr="6137F62F">
          <w:rPr>
            <w:rStyle w:val="Hyperlink"/>
          </w:rPr>
          <w:t>Criminal court statistics quarterly: July to September 2024</w:t>
        </w:r>
      </w:hyperlink>
    </w:p>
  </w:footnote>
  <w:footnote w:id="47">
    <w:p w:rsidR="6137F62F" w:rsidP="396486CF" w:rsidRDefault="6137F62F" w14:paraId="5750055D" w14:textId="04A6646C">
      <w:pPr>
        <w:pStyle w:val="FootnoteText"/>
        <w:ind w:left="0" w:firstLine="0"/>
      </w:pPr>
      <w:r w:rsidRPr="6137F62F">
        <w:rPr>
          <w:rStyle w:val="FootnoteReference"/>
        </w:rPr>
        <w:footnoteRef/>
      </w:r>
      <w:r w:rsidR="396486CF">
        <w:t xml:space="preserve"> The Law Society Gazette, </w:t>
      </w:r>
      <w:hyperlink w:anchor=":~:text=Staff%20shortages%20across%20the%20criminal,impact%20on%20easing%20the%20situation.;%20https://www.magistrates-association.org.uk/blog/things-to-look-out-for-in-2024/." r:id="rId27">
        <w:r w:rsidRPr="396486CF" w:rsidR="396486CF">
          <w:rPr>
            <w:rStyle w:val="Hyperlink"/>
            <w:i/>
            <w:iCs/>
          </w:rPr>
          <w:t>Crowded House</w:t>
        </w:r>
      </w:hyperlink>
      <w:r w:rsidR="396486CF">
        <w:t xml:space="preserve">, April 2024; See also: BBC News, </w:t>
      </w:r>
      <w:hyperlink r:id="rId28">
        <w:r w:rsidRPr="396486CF" w:rsidR="396486CF">
          <w:rPr>
            <w:rStyle w:val="Hyperlink"/>
            <w:i/>
            <w:iCs/>
          </w:rPr>
          <w:t>Court sittings in three counties halved due to lack of staff</w:t>
        </w:r>
      </w:hyperlink>
      <w:r w:rsidR="396486CF">
        <w:t>, December 2024</w:t>
      </w:r>
    </w:p>
  </w:footnote>
  <w:footnote w:id="48">
    <w:p w:rsidR="2B05AB0B" w:rsidP="2B05AB0B" w:rsidRDefault="2B05AB0B" w14:paraId="44514C07" w14:textId="2A2D827F">
      <w:pPr>
        <w:pStyle w:val="FootnoteText"/>
      </w:pPr>
      <w:r w:rsidRPr="2B05AB0B">
        <w:rPr>
          <w:rStyle w:val="FootnoteReference"/>
        </w:rPr>
        <w:footnoteRef/>
      </w:r>
      <w:r>
        <w:t xml:space="preserve"> See e.g. </w:t>
      </w:r>
      <w:r w:rsidRPr="2B05AB0B">
        <w:rPr>
          <w:rFonts w:ascii="Arial" w:hAnsi="Arial" w:eastAsia="Arial" w:cs="Arial"/>
          <w:szCs w:val="18"/>
          <w:lang w:val="en-US"/>
        </w:rPr>
        <w:t xml:space="preserve">Welsh. </w:t>
      </w:r>
      <w:hyperlink r:id="rId29">
        <w:r w:rsidRPr="2B05AB0B">
          <w:rPr>
            <w:rStyle w:val="Hyperlink"/>
            <w:rFonts w:ascii="Arial" w:hAnsi="Arial" w:eastAsia="Arial" w:cs="Arial"/>
            <w:color w:val="467886"/>
            <w:szCs w:val="18"/>
            <w:lang w:val="en-US"/>
          </w:rPr>
          <w:t>Informality in magistrates’ courts as a barrier to participation</w:t>
        </w:r>
      </w:hyperlink>
      <w:r w:rsidRPr="2B05AB0B">
        <w:rPr>
          <w:rFonts w:ascii="Arial" w:hAnsi="Arial" w:eastAsia="Arial" w:cs="Arial"/>
          <w:szCs w:val="18"/>
          <w:lang w:val="en-US"/>
        </w:rPr>
        <w:t xml:space="preserve"> (2023)</w:t>
      </w:r>
    </w:p>
  </w:footnote>
  <w:footnote w:id="49">
    <w:p w:rsidR="206B655E" w:rsidP="206B655E" w:rsidRDefault="206B655E" w14:paraId="03251A68" w14:textId="0626256F">
      <w:pPr>
        <w:pStyle w:val="FootnoteText"/>
      </w:pPr>
      <w:r w:rsidRPr="206B655E">
        <w:rPr>
          <w:rStyle w:val="FootnoteReference"/>
        </w:rPr>
        <w:footnoteRef/>
      </w:r>
      <w:r>
        <w:t xml:space="preserve"> JUSTICE, </w:t>
      </w:r>
      <w:hyperlink r:id="rId30">
        <w:r w:rsidRPr="206B655E">
          <w:rPr>
            <w:rStyle w:val="Hyperlink"/>
            <w:i/>
            <w:iCs/>
          </w:rPr>
          <w:t>Remand Decision-Making in the Magistrates’ Court: A Research Report</w:t>
        </w:r>
      </w:hyperlink>
      <w:r>
        <w:t>, 2023</w:t>
      </w:r>
    </w:p>
  </w:footnote>
  <w:footnote w:id="50">
    <w:p w:rsidR="1F8FC9FF" w:rsidP="1F8FC9FF" w:rsidRDefault="1F8FC9FF" w14:paraId="7B30BD9F" w14:textId="0E8CB4EC">
      <w:pPr>
        <w:pStyle w:val="FootnoteText"/>
      </w:pPr>
      <w:r w:rsidRPr="1F8FC9FF">
        <w:rPr>
          <w:rStyle w:val="FootnoteReference"/>
        </w:rPr>
        <w:footnoteRef/>
      </w:r>
      <w:r>
        <w:t xml:space="preserve"> Courts and Tribunals Judiciary, </w:t>
      </w:r>
      <w:hyperlink w:anchor=":~:text=Magistrates%20are%20trained%2C%20unpaid%20members,magistrates%20on%20our%20Magistrates%20page." r:id="rId31">
        <w:r w:rsidRPr="1F8FC9FF">
          <w:rPr>
            <w:rStyle w:val="Hyperlink"/>
          </w:rPr>
          <w:t>About Magistrates’ courts</w:t>
        </w:r>
      </w:hyperlink>
    </w:p>
  </w:footnote>
  <w:footnote w:id="51">
    <w:p w:rsidR="1F8FC9FF" w:rsidP="1F8FC9FF" w:rsidRDefault="1F8FC9FF" w14:paraId="1A4D998D" w14:textId="40B5A282">
      <w:pPr>
        <w:pStyle w:val="FootnoteText"/>
      </w:pPr>
      <w:r w:rsidRPr="1F8FC9FF">
        <w:rPr>
          <w:rStyle w:val="FootnoteReference"/>
        </w:rPr>
        <w:footnoteRef/>
      </w:r>
      <w:r>
        <w:t xml:space="preserve"> Lady Justice Hallett, </w:t>
      </w:r>
      <w:hyperlink r:id="rId32">
        <w:r w:rsidRPr="1F8FC9FF">
          <w:rPr>
            <w:rStyle w:val="Hyperlink"/>
            <w:i/>
            <w:iCs/>
          </w:rPr>
          <w:t>Blackstone Lecture – Trial by Jury</w:t>
        </w:r>
      </w:hyperlink>
      <w:r w:rsidRPr="1F8FC9FF">
        <w:t>, 2017</w:t>
      </w:r>
    </w:p>
  </w:footnote>
  <w:footnote w:id="52">
    <w:p w:rsidR="526F1AA7" w:rsidP="526F1AA7" w:rsidRDefault="526F1AA7" w14:paraId="076DFAAF" w14:textId="364E0F9E">
      <w:pPr>
        <w:pStyle w:val="FootnoteText"/>
        <w:ind w:left="0" w:firstLine="0"/>
      </w:pPr>
      <w:r w:rsidRPr="526F1AA7">
        <w:rPr>
          <w:rStyle w:val="FootnoteReference"/>
        </w:rPr>
        <w:footnoteRef/>
      </w:r>
      <w:r>
        <w:t xml:space="preserve"> Centre for Justice Innovation, </w:t>
      </w:r>
      <w:hyperlink r:id="rId33">
        <w:r w:rsidRPr="526F1AA7">
          <w:rPr>
            <w:rStyle w:val="Hyperlink"/>
            <w:i/>
            <w:iCs/>
          </w:rPr>
          <w:t>Building Trust: How our courts can improve the criminal court experience for Black, Asian and Minority Ethnic defendants</w:t>
        </w:r>
      </w:hyperlink>
      <w:r>
        <w:t>, 2017, p. iii</w:t>
      </w:r>
    </w:p>
  </w:footnote>
  <w:footnote w:id="53">
    <w:p w:rsidR="13C60231" w:rsidP="13C60231" w:rsidRDefault="13C60231" w14:paraId="32271E09" w14:textId="365C5326">
      <w:pPr>
        <w:pStyle w:val="FootnoteText"/>
      </w:pPr>
      <w:r w:rsidRPr="13C60231">
        <w:rPr>
          <w:rStyle w:val="FootnoteReference"/>
        </w:rPr>
        <w:footnoteRef/>
      </w:r>
      <w:r w:rsidRPr="13C60231">
        <w:rPr>
          <w:i/>
          <w:iCs/>
        </w:rPr>
        <w:t>Ibid</w:t>
      </w:r>
      <w:r>
        <w:t xml:space="preserve">., p. 7 </w:t>
      </w:r>
    </w:p>
  </w:footnote>
  <w:footnote w:id="54">
    <w:p w:rsidR="526F1AA7" w:rsidP="526F1AA7" w:rsidRDefault="526F1AA7" w14:paraId="6EC620EF" w14:textId="3A3B93CA">
      <w:pPr>
        <w:pStyle w:val="FootnoteText"/>
      </w:pPr>
      <w:r w:rsidRPr="526F1AA7">
        <w:rPr>
          <w:rStyle w:val="FootnoteReference"/>
        </w:rPr>
        <w:footnoteRef/>
      </w:r>
      <w:hyperlink r:id="rId34">
        <w:r w:rsidRPr="526F1AA7" w:rsidR="13C60231">
          <w:rPr>
            <w:rStyle w:val="Hyperlink"/>
          </w:rPr>
          <w:t>The Lammy Review</w:t>
        </w:r>
      </w:hyperlink>
      <w:r w:rsidR="13C60231">
        <w:t>, 2017 pp. 31-32</w:t>
      </w:r>
    </w:p>
  </w:footnote>
  <w:footnote w:id="55">
    <w:p w:rsidR="27E12553" w:rsidP="27E12553" w:rsidRDefault="27E12553" w14:paraId="32F2FBCD" w14:textId="228B7886">
      <w:pPr>
        <w:pStyle w:val="FootnoteText"/>
      </w:pPr>
      <w:r w:rsidRPr="27E12553">
        <w:rPr>
          <w:rStyle w:val="FootnoteReference"/>
        </w:rPr>
        <w:footnoteRef/>
      </w:r>
      <w:r w:rsidR="1AF558F2">
        <w:t xml:space="preserve"> </w:t>
      </w:r>
      <w:r w:rsidRPr="1AF558F2" w:rsidR="1AF558F2">
        <w:rPr>
          <w:i/>
          <w:iCs/>
        </w:rPr>
        <w:t>Ibid</w:t>
      </w:r>
      <w:r w:rsidR="1AF558F2">
        <w:t>.</w:t>
      </w:r>
    </w:p>
  </w:footnote>
  <w:footnote w:id="56">
    <w:p w:rsidR="0AD4A27F" w:rsidP="0AD4A27F" w:rsidRDefault="0AD4A27F" w14:paraId="67B91DC7" w14:textId="20E03765">
      <w:pPr>
        <w:pStyle w:val="FootnoteText"/>
      </w:pPr>
      <w:r w:rsidRPr="0AD4A27F">
        <w:rPr>
          <w:rStyle w:val="FootnoteReference"/>
        </w:rPr>
        <w:footnoteRef/>
      </w:r>
      <w:r>
        <w:t xml:space="preserve"> </w:t>
      </w:r>
      <w:r w:rsidRPr="0AD4A27F">
        <w:rPr>
          <w:i/>
          <w:iCs/>
        </w:rPr>
        <w:t>Ibid</w:t>
      </w:r>
      <w:r>
        <w:t>., p. 32</w:t>
      </w:r>
    </w:p>
  </w:footnote>
  <w:footnote w:id="57">
    <w:p w:rsidR="673ADFB1" w:rsidP="673ADFB1" w:rsidRDefault="673ADFB1" w14:paraId="0E5C74FB" w14:textId="6A762B03">
      <w:pPr>
        <w:pStyle w:val="FootnoteText"/>
      </w:pPr>
      <w:r w:rsidRPr="673ADFB1">
        <w:rPr>
          <w:rStyle w:val="FootnoteReference"/>
        </w:rPr>
        <w:footnoteRef/>
      </w:r>
      <w:r>
        <w:t xml:space="preserve"> </w:t>
      </w:r>
      <w:r w:rsidRPr="673ADFB1">
        <w:rPr>
          <w:i/>
          <w:iCs/>
        </w:rPr>
        <w:t>Ibid</w:t>
      </w:r>
      <w:r>
        <w:t>.</w:t>
      </w:r>
    </w:p>
  </w:footnote>
  <w:footnote w:id="58">
    <w:p w:rsidR="4C6DA377" w:rsidP="4C6DA377" w:rsidRDefault="4C6DA377" w14:paraId="6D687E10" w14:textId="16E70800">
      <w:pPr>
        <w:pStyle w:val="FootnoteText"/>
      </w:pPr>
      <w:r w:rsidRPr="4C6DA377">
        <w:rPr>
          <w:rStyle w:val="FootnoteReference"/>
        </w:rPr>
        <w:footnoteRef/>
      </w:r>
      <w:r>
        <w:t xml:space="preserve"> </w:t>
      </w:r>
      <w:r w:rsidRPr="4C6DA377">
        <w:rPr>
          <w:i/>
          <w:iCs/>
        </w:rPr>
        <w:t>Ibid</w:t>
      </w:r>
      <w:r>
        <w:t>., p. 33</w:t>
      </w:r>
    </w:p>
  </w:footnote>
  <w:footnote w:id="59">
    <w:p w:rsidR="1AF558F2" w:rsidP="005C1E8E" w:rsidRDefault="1AF558F2" w14:paraId="2DAC3F41" w14:textId="078A384B">
      <w:pPr>
        <w:pStyle w:val="FootnoteText"/>
      </w:pPr>
      <w:r w:rsidRPr="1AF558F2">
        <w:rPr>
          <w:rStyle w:val="FootnoteReference"/>
        </w:rPr>
        <w:footnoteRef/>
      </w:r>
      <w:r>
        <w:t xml:space="preserve"> Lady Justice Hallett, </w:t>
      </w:r>
      <w:hyperlink r:id="rId35">
        <w:r w:rsidRPr="1AF558F2">
          <w:rPr>
            <w:rStyle w:val="Hyperlink"/>
            <w:i/>
            <w:iCs/>
          </w:rPr>
          <w:t>Blackstone Lecture – Trial by Jury</w:t>
        </w:r>
      </w:hyperlink>
      <w:r>
        <w:t>, 2017</w:t>
      </w:r>
    </w:p>
  </w:footnote>
  <w:footnote w:id="60">
    <w:p w:rsidR="1AF558F2" w:rsidP="1AF558F2" w:rsidRDefault="1AF558F2" w14:paraId="347AC280" w14:textId="43FB1DB3">
      <w:pPr>
        <w:pStyle w:val="FootnoteText"/>
      </w:pPr>
      <w:r w:rsidRPr="1AF558F2">
        <w:rPr>
          <w:rStyle w:val="FootnoteReference"/>
        </w:rPr>
        <w:footnoteRef/>
      </w:r>
      <w:r>
        <w:t xml:space="preserve"> Paul </w:t>
      </w:r>
      <w:proofErr w:type="spellStart"/>
      <w:r>
        <w:t>Mendelle</w:t>
      </w:r>
      <w:proofErr w:type="spellEnd"/>
      <w:r>
        <w:t>,</w:t>
      </w:r>
      <w:r w:rsidRPr="1AF558F2">
        <w:rPr>
          <w:i/>
          <w:iCs/>
        </w:rPr>
        <w:t xml:space="preserve"> </w:t>
      </w:r>
      <w:hyperlink r:id="rId36">
        <w:r w:rsidRPr="1AF558F2">
          <w:rPr>
            <w:rStyle w:val="Hyperlink"/>
            <w:i/>
            <w:iCs/>
          </w:rPr>
          <w:t>Why juries work best</w:t>
        </w:r>
      </w:hyperlink>
      <w:r>
        <w:t>, The Guardian, 2010</w:t>
      </w:r>
    </w:p>
  </w:footnote>
  <w:footnote w:id="61">
    <w:p w:rsidR="1AF558F2" w:rsidP="1AF558F2" w:rsidRDefault="1AF558F2" w14:paraId="5BB0FC94" w14:textId="27163FE0">
      <w:pPr>
        <w:pStyle w:val="FootnoteText"/>
        <w:ind w:left="0" w:firstLine="0"/>
      </w:pPr>
      <w:r w:rsidRPr="1AF558F2">
        <w:rPr>
          <w:rStyle w:val="FootnoteReference"/>
        </w:rPr>
        <w:footnoteRef/>
      </w:r>
      <w:r>
        <w:t xml:space="preserve"> </w:t>
      </w:r>
      <w:r w:rsidRPr="1AF558F2">
        <w:rPr>
          <w:rFonts w:ascii="Arial" w:hAnsi="Arial" w:eastAsia="Arial" w:cs="Arial"/>
          <w:szCs w:val="18"/>
          <w:lang w:val="en-US"/>
        </w:rPr>
        <w:t>In the year 2023/24, 53 percent of applications were from candidates aged 50 or over, and 59 percent of those appointed belonged to this age group. This is compared with 38% of the general population. As of 2024 this age group represents 81 percent of magistrates in post. In terms of socio-economic background 77 per cent of applications were from professionals or those in management positions, just 6 per cent of applicants had manual or service jobs. This translated into 81 and 5 per cent of appointments respectively. Data Tables Diversity stats.</w:t>
      </w:r>
    </w:p>
  </w:footnote>
  <w:footnote w:id="62">
    <w:p w:rsidR="1AF558F2" w:rsidP="005C1E8E" w:rsidRDefault="1AF558F2" w14:paraId="34D0B5ED" w14:textId="7B03F789">
      <w:pPr>
        <w:pStyle w:val="FootnoteText"/>
        <w:ind w:left="0" w:firstLine="0"/>
        <w:rPr>
          <w:rFonts w:ascii="Arial" w:hAnsi="Arial" w:eastAsia="Arial" w:cs="Arial"/>
          <w:szCs w:val="18"/>
          <w:lang w:val="en-US"/>
        </w:rPr>
      </w:pPr>
      <w:r w:rsidRPr="1AF558F2">
        <w:rPr>
          <w:rStyle w:val="FootnoteReference"/>
        </w:rPr>
        <w:footnoteRef/>
      </w:r>
      <w:r>
        <w:t xml:space="preserve"> </w:t>
      </w:r>
      <w:r w:rsidRPr="1AF558F2">
        <w:rPr>
          <w:rFonts w:ascii="Arial" w:hAnsi="Arial" w:eastAsia="Arial" w:cs="Arial"/>
          <w:szCs w:val="18"/>
          <w:lang w:val="en-US"/>
        </w:rPr>
        <w:t xml:space="preserve">Applications from </w:t>
      </w:r>
      <w:proofErr w:type="spellStart"/>
      <w:r w:rsidRPr="1AF558F2">
        <w:rPr>
          <w:rFonts w:ascii="Arial" w:hAnsi="Arial" w:eastAsia="Arial" w:cs="Arial"/>
          <w:szCs w:val="18"/>
          <w:lang w:val="en-US"/>
        </w:rPr>
        <w:t>racialised</w:t>
      </w:r>
      <w:proofErr w:type="spellEnd"/>
      <w:r w:rsidRPr="1AF558F2">
        <w:rPr>
          <w:rFonts w:ascii="Arial" w:hAnsi="Arial" w:eastAsia="Arial" w:cs="Arial"/>
          <w:szCs w:val="18"/>
          <w:lang w:val="en-US"/>
        </w:rPr>
        <w:t xml:space="preserve"> individuals constituted 24% of magistrates' applications submitted in 2022-23 and 30% of applications in 2023-24. However, the number of magistrates in post has remained at around 13% for the past 5 years.  See: Ministry of Justice,</w:t>
      </w:r>
      <w:r w:rsidRPr="1AF558F2">
        <w:rPr>
          <w:rFonts w:ascii="Arial" w:hAnsi="Arial" w:eastAsia="Arial" w:cs="Arial"/>
          <w:i/>
          <w:iCs/>
          <w:szCs w:val="18"/>
          <w:lang w:val="en-US"/>
        </w:rPr>
        <w:t xml:space="preserve"> </w:t>
      </w:r>
      <w:hyperlink w:anchor="non-legal-and-magistrates" r:id="rId37">
        <w:r w:rsidRPr="1AF558F2">
          <w:rPr>
            <w:rStyle w:val="Hyperlink"/>
            <w:rFonts w:ascii="Arial" w:hAnsi="Arial" w:eastAsia="Arial" w:cs="Arial"/>
            <w:i/>
            <w:iCs/>
            <w:szCs w:val="18"/>
            <w:lang w:val="en-US"/>
          </w:rPr>
          <w:t>Diversity of the judiciary: Legal professions, new appointments and current post-holders – 2021 Statistics</w:t>
        </w:r>
      </w:hyperlink>
      <w:r w:rsidRPr="1AF558F2">
        <w:rPr>
          <w:rFonts w:ascii="Arial" w:hAnsi="Arial" w:eastAsia="Arial" w:cs="Arial"/>
          <w:szCs w:val="18"/>
          <w:lang w:val="en-US"/>
        </w:rPr>
        <w:t xml:space="preserve"> ; Ministry of Justice,</w:t>
      </w:r>
      <w:r w:rsidRPr="1AF558F2">
        <w:rPr>
          <w:rFonts w:ascii="Arial" w:hAnsi="Arial" w:eastAsia="Arial" w:cs="Arial"/>
          <w:i/>
          <w:iCs/>
          <w:szCs w:val="18"/>
          <w:lang w:val="en-US"/>
        </w:rPr>
        <w:t xml:space="preserve"> </w:t>
      </w:r>
      <w:hyperlink w:anchor="magistrates-recruitment46" r:id="rId38">
        <w:r w:rsidRPr="1AF558F2">
          <w:rPr>
            <w:rStyle w:val="Hyperlink"/>
            <w:rFonts w:ascii="Arial" w:hAnsi="Arial" w:eastAsia="Arial" w:cs="Arial"/>
            <w:i/>
            <w:iCs/>
            <w:szCs w:val="18"/>
            <w:lang w:val="en-US"/>
          </w:rPr>
          <w:t>Diversity of the judiciary: Legal professions, new appointments and current post-holders – 2023 Statistics</w:t>
        </w:r>
      </w:hyperlink>
    </w:p>
  </w:footnote>
  <w:footnote w:id="63">
    <w:p w:rsidR="5EFCD8BA" w:rsidP="5EFCD8BA" w:rsidRDefault="5EFCD8BA" w14:paraId="33FADA7E" w14:textId="5BDD67F9">
      <w:pPr>
        <w:pStyle w:val="FootnoteText"/>
      </w:pPr>
      <w:r w:rsidRPr="5EFCD8BA">
        <w:rPr>
          <w:rStyle w:val="FootnoteReference"/>
        </w:rPr>
        <w:footnoteRef/>
      </w:r>
      <w:r w:rsidR="7C183F2C">
        <w:t xml:space="preserve"> C. Thomas, </w:t>
      </w:r>
      <w:hyperlink r:id="rId39">
        <w:r w:rsidRPr="7C183F2C" w:rsidR="7C183F2C">
          <w:rPr>
            <w:rStyle w:val="Hyperlink"/>
            <w:i/>
            <w:iCs/>
          </w:rPr>
          <w:t>Diversity and Fairness in the Jury System</w:t>
        </w:r>
      </w:hyperlink>
      <w:r w:rsidR="7C183F2C">
        <w:t xml:space="preserve"> (Ministry of Justice Research Series 2/07), pp. </w:t>
      </w:r>
      <w:proofErr w:type="spellStart"/>
      <w:r w:rsidR="7C183F2C">
        <w:t>i</w:t>
      </w:r>
      <w:proofErr w:type="spellEnd"/>
      <w:r w:rsidR="7C183F2C">
        <w:t xml:space="preserve"> - ii </w:t>
      </w:r>
    </w:p>
  </w:footnote>
  <w:footnote w:id="64">
    <w:p w:rsidR="616D2EBE" w:rsidP="616D2EBE" w:rsidRDefault="616D2EBE" w14:paraId="6D8CFAA5" w14:textId="27263D65">
      <w:pPr>
        <w:pStyle w:val="FootnoteText"/>
      </w:pPr>
      <w:r w:rsidRPr="616D2EBE">
        <w:rPr>
          <w:rStyle w:val="FootnoteReference"/>
        </w:rPr>
        <w:footnoteRef/>
      </w:r>
      <w:r w:rsidRPr="5A69B3EB" w:rsidR="5A69B3EB">
        <w:rPr>
          <w:i/>
          <w:iCs/>
        </w:rPr>
        <w:t>Ibid</w:t>
      </w:r>
      <w:r w:rsidR="5A69B3EB">
        <w:t xml:space="preserve">., p. iii </w:t>
      </w:r>
    </w:p>
  </w:footnote>
  <w:footnote w:id="65">
    <w:p w:rsidR="0BD8C52B" w:rsidP="0BD8C52B" w:rsidRDefault="0BD8C52B" w14:paraId="5AFD8105" w14:textId="5FCE4D1E">
      <w:pPr>
        <w:pStyle w:val="FootnoteText"/>
      </w:pPr>
      <w:r w:rsidRPr="0BD8C52B">
        <w:rPr>
          <w:rStyle w:val="FootnoteReference"/>
        </w:rPr>
        <w:footnoteRef/>
      </w:r>
      <w:r>
        <w:t xml:space="preserve"> </w:t>
      </w:r>
      <w:r w:rsidRPr="0BD8C52B">
        <w:rPr>
          <w:i/>
          <w:iCs/>
        </w:rPr>
        <w:t>Ibid</w:t>
      </w:r>
      <w:r>
        <w:t>., p. 137</w:t>
      </w:r>
    </w:p>
  </w:footnote>
  <w:footnote w:id="66">
    <w:p w:rsidR="2B14B3A0" w:rsidP="2B14B3A0" w:rsidRDefault="2B14B3A0" w14:paraId="5326AC66" w14:textId="113043CF">
      <w:pPr>
        <w:pStyle w:val="FootnoteText"/>
      </w:pPr>
      <w:r w:rsidRPr="2B14B3A0">
        <w:rPr>
          <w:rStyle w:val="FootnoteReference"/>
        </w:rPr>
        <w:footnoteRef/>
      </w:r>
      <w:r w:rsidR="1AAE23B7">
        <w:t xml:space="preserve"> </w:t>
      </w:r>
      <w:r w:rsidRPr="1AAE23B7" w:rsidR="1AAE23B7">
        <w:rPr>
          <w:i/>
          <w:iCs/>
        </w:rPr>
        <w:t>Ibid</w:t>
      </w:r>
      <w:r w:rsidR="1AAE23B7">
        <w:t>., p. 142 - 44</w:t>
      </w:r>
    </w:p>
  </w:footnote>
  <w:footnote w:id="67">
    <w:p w:rsidR="1AAE23B7" w:rsidP="1AAE23B7" w:rsidRDefault="1AAE23B7" w14:paraId="724AD662" w14:textId="2898FD43">
      <w:pPr>
        <w:pStyle w:val="FootnoteText"/>
      </w:pPr>
      <w:r w:rsidRPr="1AAE23B7">
        <w:rPr>
          <w:rStyle w:val="FootnoteReference"/>
        </w:rPr>
        <w:footnoteRef/>
      </w:r>
      <w:r>
        <w:t xml:space="preserve"> </w:t>
      </w:r>
      <w:r w:rsidRPr="1AAE23B7">
        <w:rPr>
          <w:i/>
          <w:iCs/>
        </w:rPr>
        <w:t>Ibid</w:t>
      </w:r>
      <w:r>
        <w:t>., pp. 139 - 40</w:t>
      </w:r>
    </w:p>
  </w:footnote>
  <w:footnote w:id="68">
    <w:p w:rsidR="28DCF048" w:rsidP="69442945" w:rsidRDefault="28DCF048" w14:paraId="2EE40FC3" w14:textId="395C9444">
      <w:pPr>
        <w:pStyle w:val="FootnoteText"/>
        <w:ind w:left="0" w:firstLine="0"/>
      </w:pPr>
      <w:r w:rsidRPr="28DCF048">
        <w:rPr>
          <w:rStyle w:val="FootnoteReference"/>
        </w:rPr>
        <w:footnoteRef/>
      </w:r>
      <w:r w:rsidR="69442945">
        <w:t xml:space="preserve">See, e.g., Sentencing Council, </w:t>
      </w:r>
      <w:hyperlink r:id="rId40">
        <w:r w:rsidRPr="69442945" w:rsidR="69442945">
          <w:rPr>
            <w:rStyle w:val="Hyperlink"/>
            <w:i/>
            <w:iCs/>
          </w:rPr>
          <w:t>Reconceptualising the effectiveness of sentencing: four perspectives</w:t>
        </w:r>
      </w:hyperlink>
      <w:r w:rsidR="69442945">
        <w:t xml:space="preserve">, (2024); Sentencing Council, </w:t>
      </w:r>
      <w:hyperlink r:id="rId41">
        <w:r w:rsidRPr="69442945" w:rsidR="69442945">
          <w:rPr>
            <w:rStyle w:val="Hyperlink"/>
            <w:i/>
            <w:iCs/>
          </w:rPr>
          <w:t>The Effectiveness of Sentencing on Reoffending</w:t>
        </w:r>
      </w:hyperlink>
      <w:r w:rsidR="69442945">
        <w:t>, (2022)</w:t>
      </w:r>
    </w:p>
  </w:footnote>
  <w:footnote w:id="69">
    <w:p w:rsidR="47520E76" w:rsidP="39B2DE8D" w:rsidRDefault="47520E76" w14:paraId="4DA9CCA1" w14:textId="6E721BAA">
      <w:pPr>
        <w:pStyle w:val="FootnoteText"/>
        <w:ind w:left="0" w:firstLine="0"/>
      </w:pPr>
      <w:r w:rsidRPr="47520E76">
        <w:rPr>
          <w:rStyle w:val="FootnoteReference"/>
        </w:rPr>
        <w:footnoteRef/>
      </w:r>
      <w:r w:rsidR="39B2DE8D">
        <w:t xml:space="preserve">See, e.g., Ministry of Justice, </w:t>
      </w:r>
      <w:hyperlink r:id="rId42">
        <w:r w:rsidRPr="39B2DE8D" w:rsidR="39B2DE8D">
          <w:rPr>
            <w:rStyle w:val="Hyperlink"/>
            <w:i/>
            <w:iCs/>
          </w:rPr>
          <w:t>Impact Assessment, Sentencing Bill – Changes on the Presumption of the suspension of short sentences</w:t>
        </w:r>
      </w:hyperlink>
      <w:r w:rsidR="39B2DE8D">
        <w:t xml:space="preserve">, (2023); Ministry of Justice, </w:t>
      </w:r>
      <w:hyperlink r:id="rId43">
        <w:r w:rsidRPr="39B2DE8D" w:rsidR="39B2DE8D">
          <w:rPr>
            <w:rStyle w:val="Hyperlink"/>
            <w:i/>
            <w:iCs/>
          </w:rPr>
          <w:t>Sentencing Bill Factsheet: Short sentences</w:t>
        </w:r>
      </w:hyperlink>
      <w:r w:rsidR="39B2DE8D">
        <w:t xml:space="preserve">, (2023); Georgina Eaton and Aiden Mews, Ministry of Justice, </w:t>
      </w:r>
      <w:hyperlink r:id="rId44">
        <w:r w:rsidRPr="39B2DE8D" w:rsidR="39B2DE8D">
          <w:rPr>
            <w:rStyle w:val="Hyperlink"/>
            <w:i/>
            <w:iCs/>
          </w:rPr>
          <w:t>The impact of short custodial sentences, community orders and suspended sentences on reoffending</w:t>
        </w:r>
      </w:hyperlink>
      <w:r w:rsidR="39B2DE8D">
        <w:t>, (2019)</w:t>
      </w:r>
    </w:p>
  </w:footnote>
  <w:footnote w:id="13445">
    <w:p w:rsidR="256CBE7C" w:rsidP="256CBE7C" w:rsidRDefault="256CBE7C" w14:paraId="4693A6E7" w14:textId="16FDC8EF">
      <w:pPr>
        <w:pStyle w:val="FootnoteText"/>
        <w:bidi w:val="0"/>
      </w:pPr>
      <w:r w:rsidRPr="256CBE7C">
        <w:rPr>
          <w:rStyle w:val="FootnoteReference"/>
        </w:rPr>
        <w:footnoteRef/>
      </w:r>
      <w:r w:rsidR="256CBE7C">
        <w:rPr/>
        <w:t xml:space="preserve"> </w:t>
      </w:r>
      <w:r w:rsidRPr="256CBE7C" w:rsidR="256CBE7C">
        <w:rPr>
          <w:i w:val="1"/>
          <w:iCs w:val="1"/>
        </w:rPr>
        <w:t>Ibid</w:t>
      </w:r>
      <w:r w:rsidR="256CBE7C">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5"/>
      <w:gridCol w:w="3325"/>
      <w:gridCol w:w="3325"/>
    </w:tblGrid>
    <w:tr w:rsidR="2539773B" w:rsidTr="2539773B" w14:paraId="0FFACC89" w14:textId="77777777">
      <w:trPr>
        <w:trHeight w:val="300"/>
      </w:trPr>
      <w:tc>
        <w:tcPr>
          <w:tcW w:w="3325" w:type="dxa"/>
        </w:tcPr>
        <w:p w:rsidR="2539773B" w:rsidP="2539773B" w:rsidRDefault="2539773B" w14:paraId="73C38E7C" w14:textId="6AC6182E">
          <w:pPr>
            <w:pStyle w:val="Header"/>
            <w:ind w:left="-115"/>
          </w:pPr>
        </w:p>
      </w:tc>
      <w:tc>
        <w:tcPr>
          <w:tcW w:w="3325" w:type="dxa"/>
        </w:tcPr>
        <w:p w:rsidR="2539773B" w:rsidP="2539773B" w:rsidRDefault="2539773B" w14:paraId="11B380AA" w14:textId="0909A96F">
          <w:pPr>
            <w:pStyle w:val="Header"/>
            <w:jc w:val="center"/>
          </w:pPr>
        </w:p>
      </w:tc>
      <w:tc>
        <w:tcPr>
          <w:tcW w:w="3325" w:type="dxa"/>
        </w:tcPr>
        <w:p w:rsidR="2539773B" w:rsidP="2539773B" w:rsidRDefault="2539773B" w14:paraId="6D5E3D89" w14:textId="03B2CD9C">
          <w:pPr>
            <w:pStyle w:val="Header"/>
            <w:ind w:right="-115"/>
            <w:jc w:val="right"/>
          </w:pPr>
        </w:p>
      </w:tc>
    </w:tr>
  </w:tbl>
  <w:p w:rsidR="2539773B" w:rsidP="2539773B" w:rsidRDefault="2539773B" w14:paraId="1E5EA303" w14:textId="21D58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22527" w:rsidP="00CA7B32" w:rsidRDefault="00D26776" w14:paraId="2C399EFF" w14:textId="0E3B6DCF">
    <w:pPr>
      <w:pStyle w:val="Header"/>
      <w:spacing w:after="1560"/>
    </w:pPr>
    <w:r>
      <w:rPr>
        <w:noProof/>
        <w:lang w:val="en-US"/>
      </w:rPr>
      <w:drawing>
        <wp:anchor distT="0" distB="0" distL="114300" distR="114300" simplePos="0" relativeHeight="251658241" behindDoc="0" locked="1" layoutInCell="1" allowOverlap="1" wp14:anchorId="18F06742" wp14:editId="43B07B89">
          <wp:simplePos x="0" y="0"/>
          <wp:positionH relativeFrom="column">
            <wp:posOffset>3810</wp:posOffset>
          </wp:positionH>
          <wp:positionV relativeFrom="page">
            <wp:posOffset>180340</wp:posOffset>
          </wp:positionV>
          <wp:extent cx="910800" cy="1008000"/>
          <wp:effectExtent l="0" t="0" r="3810" b="1905"/>
          <wp:wrapNone/>
          <wp:docPr id="1255492459" name="Picture 1" descr="A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98836" name="Picture 1" descr="A white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10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527">
      <w:rPr>
        <w:noProof/>
        <w:lang w:val="en-US"/>
      </w:rPr>
      <mc:AlternateContent>
        <mc:Choice Requires="wps">
          <w:drawing>
            <wp:anchor distT="0" distB="0" distL="114300" distR="114300" simplePos="0" relativeHeight="251658240" behindDoc="1" locked="0" layoutInCell="1" allowOverlap="1" wp14:anchorId="342E8C2B" wp14:editId="05FF0A69">
              <wp:simplePos x="0" y="0"/>
              <wp:positionH relativeFrom="page">
                <wp:posOffset>-33867</wp:posOffset>
              </wp:positionH>
              <wp:positionV relativeFrom="page">
                <wp:align>top</wp:align>
              </wp:positionV>
              <wp:extent cx="7632000" cy="1332000"/>
              <wp:effectExtent l="0" t="0" r="7620" b="1905"/>
              <wp:wrapNone/>
              <wp:docPr id="1456938350" name="Rectangle 1"/>
              <wp:cNvGraphicFramePr/>
              <a:graphic xmlns:a="http://schemas.openxmlformats.org/drawingml/2006/main">
                <a:graphicData uri="http://schemas.microsoft.com/office/word/2010/wordprocessingShape">
                  <wps:wsp>
                    <wps:cNvSpPr/>
                    <wps:spPr>
                      <a:xfrm>
                        <a:off x="0" y="0"/>
                        <a:ext cx="7632000" cy="1332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2.65pt;margin-top:0;width:600.95pt;height:104.9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spid="_x0000_s1026" fillcolor="#a8003a [3204]" stroked="f" strokeweight="1pt" w14:anchorId="2788F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c2aZAIAACwFAAAOAAAAZHJzL2Uyb0RvYy54bWysVE1v2zAMvQ/YfxB0Xx2nX1tQpwhadBhQ&#10;tEXboWdFlmIDsqhRSpzs14+SHKdoix2GXWRRJB+pp0dfXG47wzYKfQu24uXRhDNlJdStXVX85/PN&#10;l6+c+SBsLQxYVfGd8vxy/vnTRe9magoNmFohIxDrZ72reBOCmxWFl43qhD8Cpyw5NWAnApm4KmoU&#10;PaF3pphOJmdFD1g7BKm8p9Pr7OTzhK+1kuFea68CMxWn3kJaMa3LuBbzCzFboXBNK4c2xD900YnW&#10;UtER6loEwdbYvoPqWongQYcjCV0BWrdSpTvQbcrJm9s8NcKpdBcix7uRJv//YOXd5sk9INHQOz/z&#10;tI232Grs4pf6Y9tE1m4kS20Dk3R4fnZMD0CcSvKVx9kgnOKQ7tCH7wo6FjcVR3qNRJLY3PqQQ/ch&#10;sZqxcbVw0xqTvfGkODSWdmFnVI5+VJq1NbUyTahJM+rKINsIem0hpbKhzK5G1Cofl6ex6Qw/ZqSu&#10;jSXAiKyp/og9AEQ9vsfOMEN8TFVJcmPy5G+N5eQxI1UGG8bkrrWAHwEYutVQOcfvScrURJaWUO8e&#10;kCFkwXsnb1p6g1vhw4NAUji9G01tuKdFG+grDsOOswbw90fnMZ6ER17OepqYivtfa4GKM/PDkiS/&#10;lScnccSScXJ6PiUDX3uWrz123V0BPVNJ/wcn0zbGB7PfaoTuhYZ7EauSS1hJtSsuA+6Nq5AnmX4P&#10;Ui0WKYzGyolwa5+cjOCR1aix5+2LQDcIMZCG72A/XWL2Ro85NmZaWKwD6DaJ9cDrwDeNZBLO8PuI&#10;M//aTlGHn9z8DwAAAP//AwBQSwMEFAAGAAgAAAAhAFXOxmXfAAAACAEAAA8AAABkcnMvZG93bnJl&#10;di54bWxMj8FOwzAQRO9I/IO1SNxap40Ibcimqir1ghASgR64ufESB+J1FLtp4OtxT3AczWjmTbGZ&#10;bCdGGnzrGGExT0AQ10633CC8ve5nKxA+KNaqc0wI3+RhU15fFSrX7swvNFahEbGEfa4QTAh9LqWv&#10;DVnl564njt6HG6wKUQ6N1IM6x3LbyWWSZNKqluOCUT3tDNVf1ckiPH7ep5UZt+NP+kwH4w5P7/ud&#10;R7y9mbYPIAJN4S8MF/yIDmVkOroTay86hNldGpMI8dDFXayzDMQRYZmsVyDLQv4/UP4CAAD//wMA&#10;UEsBAi0AFAAGAAgAAAAhALaDOJL+AAAA4QEAABMAAAAAAAAAAAAAAAAAAAAAAFtDb250ZW50X1R5&#10;cGVzXS54bWxQSwECLQAUAAYACAAAACEAOP0h/9YAAACUAQAACwAAAAAAAAAAAAAAAAAvAQAAX3Jl&#10;bHMvLnJlbHNQSwECLQAUAAYACAAAACEAd9nNmmQCAAAsBQAADgAAAAAAAAAAAAAAAAAuAgAAZHJz&#10;L2Uyb0RvYy54bWxQSwECLQAUAAYACAAAACEAVc7GZd8AAAAIAQAADwAAAAAAAAAAAAAAAAC+BAAA&#10;ZHJzL2Rvd25yZXYueG1sUEsFBgAAAAAEAAQA8wAAAMoFAAAAAA==&#10;">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LRsoHAepcc9Y7" int2:id="6AVKcit1">
      <int2:state int2:value="Rejected" int2:type="AugLoop_Text_Critique"/>
    </int2:textHash>
    <int2:textHash int2:hashCode="aZDkOf5g3tyDvL" int2:id="FETYZIR8">
      <int2:state int2:value="Rejected" int2:type="AugLoop_Text_Critique"/>
    </int2:textHash>
    <int2:textHash int2:hashCode="fkXXQOV556GEhM" int2:id="Gw2h9chE">
      <int2:state int2:value="Rejected" int2:type="AugLoop_Text_Critique"/>
    </int2:textHash>
    <int2:textHash int2:hashCode="FPRZ1yFnCPrzsl" int2:id="NofrSzeN">
      <int2:state int2:value="Rejected" int2:type="AugLoop_Text_Critique"/>
    </int2:textHash>
    <int2:textHash int2:hashCode="xcgb3EeIup7nN2" int2:id="Qkw7L32c">
      <int2:state int2:value="Rejected" int2:type="AugLoop_Text_Critique"/>
    </int2:textHash>
    <int2:textHash int2:hashCode="yLGa3PbIwIauAZ" int2:id="VbfXfxdS">
      <int2:state int2:value="Rejected" int2:type="AugLoop_Text_Critique"/>
    </int2:textHash>
    <int2:textHash int2:hashCode="K6+VKXgqkDlz+i" int2:id="YYXPLVO7">
      <int2:state int2:value="Rejected" int2:type="AugLoop_Text_Critique"/>
    </int2:textHash>
    <int2:textHash int2:hashCode="ibp3p9vECz0eg5" int2:id="zeKd1O47">
      <int2:state int2:value="Rejected" int2:type="AugLoop_Text_Critique"/>
    </int2:textHash>
    <int2:bookmark int2:bookmarkName="_Int_95WTVevT" int2:invalidationBookmarkName="" int2:hashCode="VRd/LyDcPFdCnc" int2:id="VZ2DCnS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ECDA"/>
    <w:multiLevelType w:val="hybridMultilevel"/>
    <w:tmpl w:val="FFFFFFFF"/>
    <w:lvl w:ilvl="0" w:tplc="936C2E1C">
      <w:start w:val="1"/>
      <w:numFmt w:val="lowerLetter"/>
      <w:lvlText w:val="%1."/>
      <w:lvlJc w:val="left"/>
      <w:pPr>
        <w:ind w:left="1440" w:hanging="360"/>
      </w:pPr>
    </w:lvl>
    <w:lvl w:ilvl="1" w:tplc="42865EF0">
      <w:start w:val="1"/>
      <w:numFmt w:val="lowerLetter"/>
      <w:lvlText w:val="%2."/>
      <w:lvlJc w:val="left"/>
      <w:pPr>
        <w:ind w:left="2160" w:hanging="360"/>
      </w:pPr>
    </w:lvl>
    <w:lvl w:ilvl="2" w:tplc="98CC767E">
      <w:start w:val="1"/>
      <w:numFmt w:val="lowerRoman"/>
      <w:lvlText w:val="%3."/>
      <w:lvlJc w:val="right"/>
      <w:pPr>
        <w:ind w:left="2880" w:hanging="180"/>
      </w:pPr>
    </w:lvl>
    <w:lvl w:ilvl="3" w:tplc="4440DA00">
      <w:start w:val="1"/>
      <w:numFmt w:val="decimal"/>
      <w:lvlText w:val="%4."/>
      <w:lvlJc w:val="left"/>
      <w:pPr>
        <w:ind w:left="3600" w:hanging="360"/>
      </w:pPr>
    </w:lvl>
    <w:lvl w:ilvl="4" w:tplc="D6143806">
      <w:start w:val="1"/>
      <w:numFmt w:val="lowerLetter"/>
      <w:lvlText w:val="%5."/>
      <w:lvlJc w:val="left"/>
      <w:pPr>
        <w:ind w:left="4320" w:hanging="360"/>
      </w:pPr>
    </w:lvl>
    <w:lvl w:ilvl="5" w:tplc="BFA81C1A">
      <w:start w:val="1"/>
      <w:numFmt w:val="lowerRoman"/>
      <w:lvlText w:val="%6."/>
      <w:lvlJc w:val="right"/>
      <w:pPr>
        <w:ind w:left="5040" w:hanging="180"/>
      </w:pPr>
    </w:lvl>
    <w:lvl w:ilvl="6" w:tplc="964200C6">
      <w:start w:val="1"/>
      <w:numFmt w:val="decimal"/>
      <w:lvlText w:val="%7."/>
      <w:lvlJc w:val="left"/>
      <w:pPr>
        <w:ind w:left="5760" w:hanging="360"/>
      </w:pPr>
    </w:lvl>
    <w:lvl w:ilvl="7" w:tplc="FD4007D8">
      <w:start w:val="1"/>
      <w:numFmt w:val="lowerLetter"/>
      <w:lvlText w:val="%8."/>
      <w:lvlJc w:val="left"/>
      <w:pPr>
        <w:ind w:left="6480" w:hanging="360"/>
      </w:pPr>
    </w:lvl>
    <w:lvl w:ilvl="8" w:tplc="525AA692">
      <w:start w:val="1"/>
      <w:numFmt w:val="lowerRoman"/>
      <w:lvlText w:val="%9."/>
      <w:lvlJc w:val="right"/>
      <w:pPr>
        <w:ind w:left="7200" w:hanging="180"/>
      </w:pPr>
    </w:lvl>
  </w:abstractNum>
  <w:abstractNum w:abstractNumId="1" w15:restartNumberingAfterBreak="0">
    <w:nsid w:val="0725C2DC"/>
    <w:multiLevelType w:val="hybridMultilevel"/>
    <w:tmpl w:val="FFFFFFFF"/>
    <w:lvl w:ilvl="0" w:tplc="238864EA">
      <w:start w:val="1"/>
      <w:numFmt w:val="lowerLetter"/>
      <w:lvlText w:val="%1)"/>
      <w:lvlJc w:val="left"/>
      <w:pPr>
        <w:ind w:left="1440" w:hanging="360"/>
      </w:pPr>
    </w:lvl>
    <w:lvl w:ilvl="1" w:tplc="D258F090">
      <w:start w:val="1"/>
      <w:numFmt w:val="lowerLetter"/>
      <w:lvlText w:val="%2."/>
      <w:lvlJc w:val="left"/>
      <w:pPr>
        <w:ind w:left="2160" w:hanging="360"/>
      </w:pPr>
    </w:lvl>
    <w:lvl w:ilvl="2" w:tplc="50BA6EEC">
      <w:start w:val="1"/>
      <w:numFmt w:val="lowerRoman"/>
      <w:lvlText w:val="%3."/>
      <w:lvlJc w:val="right"/>
      <w:pPr>
        <w:ind w:left="2880" w:hanging="180"/>
      </w:pPr>
    </w:lvl>
    <w:lvl w:ilvl="3" w:tplc="BD2852B8">
      <w:start w:val="1"/>
      <w:numFmt w:val="decimal"/>
      <w:lvlText w:val="%4."/>
      <w:lvlJc w:val="left"/>
      <w:pPr>
        <w:ind w:left="3600" w:hanging="360"/>
      </w:pPr>
    </w:lvl>
    <w:lvl w:ilvl="4" w:tplc="BC6CF94A">
      <w:start w:val="1"/>
      <w:numFmt w:val="lowerLetter"/>
      <w:lvlText w:val="%5."/>
      <w:lvlJc w:val="left"/>
      <w:pPr>
        <w:ind w:left="4320" w:hanging="360"/>
      </w:pPr>
    </w:lvl>
    <w:lvl w:ilvl="5" w:tplc="134E0FEC">
      <w:start w:val="1"/>
      <w:numFmt w:val="lowerRoman"/>
      <w:lvlText w:val="%6."/>
      <w:lvlJc w:val="right"/>
      <w:pPr>
        <w:ind w:left="5040" w:hanging="180"/>
      </w:pPr>
    </w:lvl>
    <w:lvl w:ilvl="6" w:tplc="2244FC4C">
      <w:start w:val="1"/>
      <w:numFmt w:val="decimal"/>
      <w:lvlText w:val="%7."/>
      <w:lvlJc w:val="left"/>
      <w:pPr>
        <w:ind w:left="5760" w:hanging="360"/>
      </w:pPr>
    </w:lvl>
    <w:lvl w:ilvl="7" w:tplc="B9C2F6A2">
      <w:start w:val="1"/>
      <w:numFmt w:val="lowerLetter"/>
      <w:lvlText w:val="%8."/>
      <w:lvlJc w:val="left"/>
      <w:pPr>
        <w:ind w:left="6480" w:hanging="360"/>
      </w:pPr>
    </w:lvl>
    <w:lvl w:ilvl="8" w:tplc="59CA1A4C">
      <w:start w:val="1"/>
      <w:numFmt w:val="lowerRoman"/>
      <w:lvlText w:val="%9."/>
      <w:lvlJc w:val="right"/>
      <w:pPr>
        <w:ind w:left="7200" w:hanging="180"/>
      </w:pPr>
    </w:lvl>
  </w:abstractNum>
  <w:abstractNum w:abstractNumId="2" w15:restartNumberingAfterBreak="0">
    <w:nsid w:val="11A89E6E"/>
    <w:multiLevelType w:val="hybridMultilevel"/>
    <w:tmpl w:val="FFFFFFFF"/>
    <w:lvl w:ilvl="0" w:tplc="F9887B1C">
      <w:start w:val="1"/>
      <w:numFmt w:val="lowerLetter"/>
      <w:lvlText w:val="%1)"/>
      <w:lvlJc w:val="left"/>
      <w:pPr>
        <w:ind w:left="1080" w:hanging="360"/>
      </w:pPr>
    </w:lvl>
    <w:lvl w:ilvl="1" w:tplc="5246C048">
      <w:start w:val="1"/>
      <w:numFmt w:val="lowerLetter"/>
      <w:lvlText w:val="%2."/>
      <w:lvlJc w:val="left"/>
      <w:pPr>
        <w:ind w:left="1800" w:hanging="360"/>
      </w:pPr>
    </w:lvl>
    <w:lvl w:ilvl="2" w:tplc="2B3E66C0">
      <w:start w:val="1"/>
      <w:numFmt w:val="lowerRoman"/>
      <w:lvlText w:val="%3."/>
      <w:lvlJc w:val="right"/>
      <w:pPr>
        <w:ind w:left="2520" w:hanging="180"/>
      </w:pPr>
    </w:lvl>
    <w:lvl w:ilvl="3" w:tplc="55423AC4">
      <w:start w:val="1"/>
      <w:numFmt w:val="decimal"/>
      <w:lvlText w:val="%4."/>
      <w:lvlJc w:val="left"/>
      <w:pPr>
        <w:ind w:left="3240" w:hanging="360"/>
      </w:pPr>
    </w:lvl>
    <w:lvl w:ilvl="4" w:tplc="C3F28CD4">
      <w:start w:val="1"/>
      <w:numFmt w:val="lowerLetter"/>
      <w:lvlText w:val="%5."/>
      <w:lvlJc w:val="left"/>
      <w:pPr>
        <w:ind w:left="3960" w:hanging="360"/>
      </w:pPr>
    </w:lvl>
    <w:lvl w:ilvl="5" w:tplc="2540657A">
      <w:start w:val="1"/>
      <w:numFmt w:val="lowerRoman"/>
      <w:lvlText w:val="%6."/>
      <w:lvlJc w:val="right"/>
      <w:pPr>
        <w:ind w:left="4680" w:hanging="180"/>
      </w:pPr>
    </w:lvl>
    <w:lvl w:ilvl="6" w:tplc="803E315A">
      <w:start w:val="1"/>
      <w:numFmt w:val="decimal"/>
      <w:lvlText w:val="%7."/>
      <w:lvlJc w:val="left"/>
      <w:pPr>
        <w:ind w:left="5400" w:hanging="360"/>
      </w:pPr>
    </w:lvl>
    <w:lvl w:ilvl="7" w:tplc="C0A0630A">
      <w:start w:val="1"/>
      <w:numFmt w:val="lowerLetter"/>
      <w:lvlText w:val="%8."/>
      <w:lvlJc w:val="left"/>
      <w:pPr>
        <w:ind w:left="6120" w:hanging="360"/>
      </w:pPr>
    </w:lvl>
    <w:lvl w:ilvl="8" w:tplc="0A66401E">
      <w:start w:val="1"/>
      <w:numFmt w:val="lowerRoman"/>
      <w:lvlText w:val="%9."/>
      <w:lvlJc w:val="right"/>
      <w:pPr>
        <w:ind w:left="6840" w:hanging="180"/>
      </w:pPr>
    </w:lvl>
  </w:abstractNum>
  <w:abstractNum w:abstractNumId="3" w15:restartNumberingAfterBreak="0">
    <w:nsid w:val="12752628"/>
    <w:multiLevelType w:val="hybridMultilevel"/>
    <w:tmpl w:val="FFFFFFFF"/>
    <w:lvl w:ilvl="0" w:tplc="C5C0CFF2">
      <w:start w:val="1"/>
      <w:numFmt w:val="decimal"/>
      <w:lvlText w:val="%1."/>
      <w:lvlJc w:val="left"/>
      <w:pPr>
        <w:ind w:left="1440" w:hanging="360"/>
      </w:pPr>
    </w:lvl>
    <w:lvl w:ilvl="1" w:tplc="177A0900">
      <w:start w:val="1"/>
      <w:numFmt w:val="lowerLetter"/>
      <w:lvlText w:val="%2."/>
      <w:lvlJc w:val="left"/>
      <w:pPr>
        <w:ind w:left="2160" w:hanging="360"/>
      </w:pPr>
    </w:lvl>
    <w:lvl w:ilvl="2" w:tplc="9088265C">
      <w:start w:val="1"/>
      <w:numFmt w:val="lowerRoman"/>
      <w:lvlText w:val="%3."/>
      <w:lvlJc w:val="right"/>
      <w:pPr>
        <w:ind w:left="2880" w:hanging="180"/>
      </w:pPr>
    </w:lvl>
    <w:lvl w:ilvl="3" w:tplc="EDA67CB8">
      <w:start w:val="1"/>
      <w:numFmt w:val="decimal"/>
      <w:lvlText w:val="%4."/>
      <w:lvlJc w:val="left"/>
      <w:pPr>
        <w:ind w:left="3600" w:hanging="360"/>
      </w:pPr>
    </w:lvl>
    <w:lvl w:ilvl="4" w:tplc="1E46E74E">
      <w:start w:val="1"/>
      <w:numFmt w:val="lowerLetter"/>
      <w:lvlText w:val="%5."/>
      <w:lvlJc w:val="left"/>
      <w:pPr>
        <w:ind w:left="4320" w:hanging="360"/>
      </w:pPr>
    </w:lvl>
    <w:lvl w:ilvl="5" w:tplc="51A488CC">
      <w:start w:val="1"/>
      <w:numFmt w:val="lowerRoman"/>
      <w:lvlText w:val="%6."/>
      <w:lvlJc w:val="right"/>
      <w:pPr>
        <w:ind w:left="5040" w:hanging="180"/>
      </w:pPr>
    </w:lvl>
    <w:lvl w:ilvl="6" w:tplc="77C2E892">
      <w:start w:val="1"/>
      <w:numFmt w:val="decimal"/>
      <w:lvlText w:val="%7."/>
      <w:lvlJc w:val="left"/>
      <w:pPr>
        <w:ind w:left="5760" w:hanging="360"/>
      </w:pPr>
    </w:lvl>
    <w:lvl w:ilvl="7" w:tplc="D61C729C">
      <w:start w:val="1"/>
      <w:numFmt w:val="lowerLetter"/>
      <w:lvlText w:val="%8."/>
      <w:lvlJc w:val="left"/>
      <w:pPr>
        <w:ind w:left="6480" w:hanging="360"/>
      </w:pPr>
    </w:lvl>
    <w:lvl w:ilvl="8" w:tplc="5270F4F4">
      <w:start w:val="1"/>
      <w:numFmt w:val="lowerRoman"/>
      <w:lvlText w:val="%9."/>
      <w:lvlJc w:val="right"/>
      <w:pPr>
        <w:ind w:left="7200" w:hanging="180"/>
      </w:pPr>
    </w:lvl>
  </w:abstractNum>
  <w:abstractNum w:abstractNumId="4" w15:restartNumberingAfterBreak="0">
    <w:nsid w:val="24BAECCC"/>
    <w:multiLevelType w:val="hybridMultilevel"/>
    <w:tmpl w:val="FFFFFFFF"/>
    <w:lvl w:ilvl="0" w:tplc="1E642DE0">
      <w:start w:val="1"/>
      <w:numFmt w:val="decimal"/>
      <w:lvlText w:val="(%1)"/>
      <w:lvlJc w:val="left"/>
      <w:pPr>
        <w:ind w:left="1080" w:hanging="360"/>
      </w:pPr>
    </w:lvl>
    <w:lvl w:ilvl="1" w:tplc="2FA0630E">
      <w:start w:val="1"/>
      <w:numFmt w:val="lowerLetter"/>
      <w:lvlText w:val="%2."/>
      <w:lvlJc w:val="left"/>
      <w:pPr>
        <w:ind w:left="1800" w:hanging="360"/>
      </w:pPr>
    </w:lvl>
    <w:lvl w:ilvl="2" w:tplc="84DA350E">
      <w:start w:val="1"/>
      <w:numFmt w:val="lowerRoman"/>
      <w:lvlText w:val="%3."/>
      <w:lvlJc w:val="right"/>
      <w:pPr>
        <w:ind w:left="2520" w:hanging="180"/>
      </w:pPr>
    </w:lvl>
    <w:lvl w:ilvl="3" w:tplc="C0261BB2">
      <w:start w:val="1"/>
      <w:numFmt w:val="decimal"/>
      <w:lvlText w:val="%4."/>
      <w:lvlJc w:val="left"/>
      <w:pPr>
        <w:ind w:left="3240" w:hanging="360"/>
      </w:pPr>
    </w:lvl>
    <w:lvl w:ilvl="4" w:tplc="C4C685EE">
      <w:start w:val="1"/>
      <w:numFmt w:val="lowerLetter"/>
      <w:lvlText w:val="%5."/>
      <w:lvlJc w:val="left"/>
      <w:pPr>
        <w:ind w:left="3960" w:hanging="360"/>
      </w:pPr>
    </w:lvl>
    <w:lvl w:ilvl="5" w:tplc="616E43D6">
      <w:start w:val="1"/>
      <w:numFmt w:val="lowerRoman"/>
      <w:lvlText w:val="%6."/>
      <w:lvlJc w:val="right"/>
      <w:pPr>
        <w:ind w:left="4680" w:hanging="180"/>
      </w:pPr>
    </w:lvl>
    <w:lvl w:ilvl="6" w:tplc="F7A2B1F2">
      <w:start w:val="1"/>
      <w:numFmt w:val="decimal"/>
      <w:lvlText w:val="%7."/>
      <w:lvlJc w:val="left"/>
      <w:pPr>
        <w:ind w:left="5400" w:hanging="360"/>
      </w:pPr>
    </w:lvl>
    <w:lvl w:ilvl="7" w:tplc="2B4427A4">
      <w:start w:val="1"/>
      <w:numFmt w:val="lowerLetter"/>
      <w:lvlText w:val="%8."/>
      <w:lvlJc w:val="left"/>
      <w:pPr>
        <w:ind w:left="6120" w:hanging="360"/>
      </w:pPr>
    </w:lvl>
    <w:lvl w:ilvl="8" w:tplc="382C475E">
      <w:start w:val="1"/>
      <w:numFmt w:val="lowerRoman"/>
      <w:lvlText w:val="%9."/>
      <w:lvlJc w:val="right"/>
      <w:pPr>
        <w:ind w:left="6840" w:hanging="180"/>
      </w:pPr>
    </w:lvl>
  </w:abstractNum>
  <w:abstractNum w:abstractNumId="5" w15:restartNumberingAfterBreak="0">
    <w:nsid w:val="2960A28C"/>
    <w:multiLevelType w:val="hybridMultilevel"/>
    <w:tmpl w:val="2182E276"/>
    <w:lvl w:ilvl="0" w:tplc="5262CFE4">
      <w:start w:val="1"/>
      <w:numFmt w:val="bullet"/>
      <w:lvlText w:val="-"/>
      <w:lvlJc w:val="left"/>
      <w:pPr>
        <w:ind w:left="1080" w:hanging="360"/>
      </w:pPr>
      <w:rPr>
        <w:rFonts w:hint="default" w:ascii="Aptos" w:hAnsi="Aptos"/>
      </w:rPr>
    </w:lvl>
    <w:lvl w:ilvl="1" w:tplc="F88EF576">
      <w:start w:val="1"/>
      <w:numFmt w:val="bullet"/>
      <w:lvlText w:val="o"/>
      <w:lvlJc w:val="left"/>
      <w:pPr>
        <w:ind w:left="1800" w:hanging="360"/>
      </w:pPr>
      <w:rPr>
        <w:rFonts w:hint="default" w:ascii="Courier New" w:hAnsi="Courier New"/>
      </w:rPr>
    </w:lvl>
    <w:lvl w:ilvl="2" w:tplc="46E8C4E2">
      <w:start w:val="1"/>
      <w:numFmt w:val="bullet"/>
      <w:lvlText w:val=""/>
      <w:lvlJc w:val="left"/>
      <w:pPr>
        <w:ind w:left="2520" w:hanging="360"/>
      </w:pPr>
      <w:rPr>
        <w:rFonts w:hint="default" w:ascii="Wingdings" w:hAnsi="Wingdings"/>
      </w:rPr>
    </w:lvl>
    <w:lvl w:ilvl="3" w:tplc="C56C7D76">
      <w:start w:val="1"/>
      <w:numFmt w:val="bullet"/>
      <w:lvlText w:val=""/>
      <w:lvlJc w:val="left"/>
      <w:pPr>
        <w:ind w:left="3240" w:hanging="360"/>
      </w:pPr>
      <w:rPr>
        <w:rFonts w:hint="default" w:ascii="Symbol" w:hAnsi="Symbol"/>
      </w:rPr>
    </w:lvl>
    <w:lvl w:ilvl="4" w:tplc="834C84F4">
      <w:start w:val="1"/>
      <w:numFmt w:val="bullet"/>
      <w:lvlText w:val="o"/>
      <w:lvlJc w:val="left"/>
      <w:pPr>
        <w:ind w:left="3960" w:hanging="360"/>
      </w:pPr>
      <w:rPr>
        <w:rFonts w:hint="default" w:ascii="Courier New" w:hAnsi="Courier New"/>
      </w:rPr>
    </w:lvl>
    <w:lvl w:ilvl="5" w:tplc="16B44B26">
      <w:start w:val="1"/>
      <w:numFmt w:val="bullet"/>
      <w:lvlText w:val=""/>
      <w:lvlJc w:val="left"/>
      <w:pPr>
        <w:ind w:left="4680" w:hanging="360"/>
      </w:pPr>
      <w:rPr>
        <w:rFonts w:hint="default" w:ascii="Wingdings" w:hAnsi="Wingdings"/>
      </w:rPr>
    </w:lvl>
    <w:lvl w:ilvl="6" w:tplc="7D940914">
      <w:start w:val="1"/>
      <w:numFmt w:val="bullet"/>
      <w:lvlText w:val=""/>
      <w:lvlJc w:val="left"/>
      <w:pPr>
        <w:ind w:left="5400" w:hanging="360"/>
      </w:pPr>
      <w:rPr>
        <w:rFonts w:hint="default" w:ascii="Symbol" w:hAnsi="Symbol"/>
      </w:rPr>
    </w:lvl>
    <w:lvl w:ilvl="7" w:tplc="AF665908">
      <w:start w:val="1"/>
      <w:numFmt w:val="bullet"/>
      <w:lvlText w:val="o"/>
      <w:lvlJc w:val="left"/>
      <w:pPr>
        <w:ind w:left="6120" w:hanging="360"/>
      </w:pPr>
      <w:rPr>
        <w:rFonts w:hint="default" w:ascii="Courier New" w:hAnsi="Courier New"/>
      </w:rPr>
    </w:lvl>
    <w:lvl w:ilvl="8" w:tplc="24983D7A">
      <w:start w:val="1"/>
      <w:numFmt w:val="bullet"/>
      <w:lvlText w:val=""/>
      <w:lvlJc w:val="left"/>
      <w:pPr>
        <w:ind w:left="6840" w:hanging="360"/>
      </w:pPr>
      <w:rPr>
        <w:rFonts w:hint="default" w:ascii="Wingdings" w:hAnsi="Wingdings"/>
      </w:rPr>
    </w:lvl>
  </w:abstractNum>
  <w:abstractNum w:abstractNumId="6" w15:restartNumberingAfterBreak="0">
    <w:nsid w:val="2D3B6122"/>
    <w:multiLevelType w:val="hybridMultilevel"/>
    <w:tmpl w:val="FFFFFFFF"/>
    <w:lvl w:ilvl="0" w:tplc="57B4EF54">
      <w:start w:val="1"/>
      <w:numFmt w:val="decimal"/>
      <w:lvlText w:val="%1."/>
      <w:lvlJc w:val="left"/>
      <w:pPr>
        <w:ind w:left="720" w:hanging="360"/>
      </w:pPr>
    </w:lvl>
    <w:lvl w:ilvl="1" w:tplc="2A7C53CE">
      <w:start w:val="1"/>
      <w:numFmt w:val="lowerLetter"/>
      <w:lvlText w:val="%2."/>
      <w:lvlJc w:val="left"/>
      <w:pPr>
        <w:ind w:left="1440" w:hanging="360"/>
      </w:pPr>
    </w:lvl>
    <w:lvl w:ilvl="2" w:tplc="689A483E">
      <w:start w:val="1"/>
      <w:numFmt w:val="lowerRoman"/>
      <w:lvlText w:val="%3."/>
      <w:lvlJc w:val="right"/>
      <w:pPr>
        <w:ind w:left="2160" w:hanging="180"/>
      </w:pPr>
    </w:lvl>
    <w:lvl w:ilvl="3" w:tplc="CF3E14A4">
      <w:start w:val="1"/>
      <w:numFmt w:val="decimal"/>
      <w:lvlText w:val="%4."/>
      <w:lvlJc w:val="left"/>
      <w:pPr>
        <w:ind w:left="2880" w:hanging="360"/>
      </w:pPr>
    </w:lvl>
    <w:lvl w:ilvl="4" w:tplc="1DD6EAE2">
      <w:start w:val="1"/>
      <w:numFmt w:val="lowerLetter"/>
      <w:lvlText w:val="%5."/>
      <w:lvlJc w:val="left"/>
      <w:pPr>
        <w:ind w:left="3600" w:hanging="360"/>
      </w:pPr>
    </w:lvl>
    <w:lvl w:ilvl="5" w:tplc="9FCE2692">
      <w:start w:val="1"/>
      <w:numFmt w:val="lowerRoman"/>
      <w:lvlText w:val="%6."/>
      <w:lvlJc w:val="right"/>
      <w:pPr>
        <w:ind w:left="4320" w:hanging="180"/>
      </w:pPr>
    </w:lvl>
    <w:lvl w:ilvl="6" w:tplc="1FB6CAE8">
      <w:start w:val="1"/>
      <w:numFmt w:val="decimal"/>
      <w:lvlText w:val="%7."/>
      <w:lvlJc w:val="left"/>
      <w:pPr>
        <w:ind w:left="5040" w:hanging="360"/>
      </w:pPr>
    </w:lvl>
    <w:lvl w:ilvl="7" w:tplc="B784D6EE">
      <w:start w:val="1"/>
      <w:numFmt w:val="lowerLetter"/>
      <w:lvlText w:val="%8."/>
      <w:lvlJc w:val="left"/>
      <w:pPr>
        <w:ind w:left="5760" w:hanging="360"/>
      </w:pPr>
    </w:lvl>
    <w:lvl w:ilvl="8" w:tplc="F610737C">
      <w:start w:val="1"/>
      <w:numFmt w:val="lowerRoman"/>
      <w:lvlText w:val="%9."/>
      <w:lvlJc w:val="right"/>
      <w:pPr>
        <w:ind w:left="6480" w:hanging="180"/>
      </w:pPr>
    </w:lvl>
  </w:abstractNum>
  <w:abstractNum w:abstractNumId="7" w15:restartNumberingAfterBreak="0">
    <w:nsid w:val="2F5923FE"/>
    <w:multiLevelType w:val="hybridMultilevel"/>
    <w:tmpl w:val="FFFFFFFF"/>
    <w:lvl w:ilvl="0" w:tplc="A37AFD4E">
      <w:start w:val="1"/>
      <w:numFmt w:val="decimal"/>
      <w:lvlText w:val="%1."/>
      <w:lvlJc w:val="left"/>
      <w:pPr>
        <w:ind w:left="720" w:hanging="360"/>
      </w:pPr>
    </w:lvl>
    <w:lvl w:ilvl="1" w:tplc="29088E68">
      <w:start w:val="1"/>
      <w:numFmt w:val="lowerLetter"/>
      <w:lvlText w:val="%2."/>
      <w:lvlJc w:val="left"/>
      <w:pPr>
        <w:ind w:left="1440" w:hanging="360"/>
      </w:pPr>
    </w:lvl>
    <w:lvl w:ilvl="2" w:tplc="979813CA">
      <w:start w:val="1"/>
      <w:numFmt w:val="lowerRoman"/>
      <w:lvlText w:val="%3."/>
      <w:lvlJc w:val="right"/>
      <w:pPr>
        <w:ind w:left="2160" w:hanging="180"/>
      </w:pPr>
    </w:lvl>
    <w:lvl w:ilvl="3" w:tplc="83A4B458">
      <w:start w:val="1"/>
      <w:numFmt w:val="decimal"/>
      <w:lvlText w:val="%4."/>
      <w:lvlJc w:val="left"/>
      <w:pPr>
        <w:ind w:left="2880" w:hanging="360"/>
      </w:pPr>
    </w:lvl>
    <w:lvl w:ilvl="4" w:tplc="0232B490">
      <w:start w:val="1"/>
      <w:numFmt w:val="lowerLetter"/>
      <w:lvlText w:val="%5."/>
      <w:lvlJc w:val="left"/>
      <w:pPr>
        <w:ind w:left="3600" w:hanging="360"/>
      </w:pPr>
    </w:lvl>
    <w:lvl w:ilvl="5" w:tplc="96720456">
      <w:start w:val="1"/>
      <w:numFmt w:val="lowerRoman"/>
      <w:lvlText w:val="%6."/>
      <w:lvlJc w:val="right"/>
      <w:pPr>
        <w:ind w:left="4320" w:hanging="180"/>
      </w:pPr>
    </w:lvl>
    <w:lvl w:ilvl="6" w:tplc="BBD0AAB4">
      <w:start w:val="1"/>
      <w:numFmt w:val="decimal"/>
      <w:lvlText w:val="%7."/>
      <w:lvlJc w:val="left"/>
      <w:pPr>
        <w:ind w:left="5040" w:hanging="360"/>
      </w:pPr>
    </w:lvl>
    <w:lvl w:ilvl="7" w:tplc="4732D018">
      <w:start w:val="1"/>
      <w:numFmt w:val="lowerLetter"/>
      <w:lvlText w:val="%8."/>
      <w:lvlJc w:val="left"/>
      <w:pPr>
        <w:ind w:left="5760" w:hanging="360"/>
      </w:pPr>
    </w:lvl>
    <w:lvl w:ilvl="8" w:tplc="E5220166">
      <w:start w:val="1"/>
      <w:numFmt w:val="lowerRoman"/>
      <w:lvlText w:val="%9."/>
      <w:lvlJc w:val="right"/>
      <w:pPr>
        <w:ind w:left="6480" w:hanging="180"/>
      </w:pPr>
    </w:lvl>
  </w:abstractNum>
  <w:abstractNum w:abstractNumId="8" w15:restartNumberingAfterBreak="0">
    <w:nsid w:val="35CD0F5D"/>
    <w:multiLevelType w:val="hybridMultilevel"/>
    <w:tmpl w:val="FFFFFFFF"/>
    <w:lvl w:ilvl="0" w:tplc="0C64B4DE">
      <w:start w:val="1"/>
      <w:numFmt w:val="lowerLetter"/>
      <w:lvlText w:val="%1."/>
      <w:lvlJc w:val="left"/>
      <w:pPr>
        <w:ind w:left="1080" w:hanging="360"/>
      </w:pPr>
    </w:lvl>
    <w:lvl w:ilvl="1" w:tplc="3962B1DE">
      <w:start w:val="1"/>
      <w:numFmt w:val="lowerLetter"/>
      <w:lvlText w:val="%2."/>
      <w:lvlJc w:val="left"/>
      <w:pPr>
        <w:ind w:left="1800" w:hanging="360"/>
      </w:pPr>
    </w:lvl>
    <w:lvl w:ilvl="2" w:tplc="40322A24">
      <w:start w:val="1"/>
      <w:numFmt w:val="lowerRoman"/>
      <w:lvlText w:val="%3."/>
      <w:lvlJc w:val="right"/>
      <w:pPr>
        <w:ind w:left="2520" w:hanging="180"/>
      </w:pPr>
    </w:lvl>
    <w:lvl w:ilvl="3" w:tplc="EEE6B388">
      <w:start w:val="1"/>
      <w:numFmt w:val="decimal"/>
      <w:lvlText w:val="%4."/>
      <w:lvlJc w:val="left"/>
      <w:pPr>
        <w:ind w:left="3240" w:hanging="360"/>
      </w:pPr>
    </w:lvl>
    <w:lvl w:ilvl="4" w:tplc="F0801810">
      <w:start w:val="1"/>
      <w:numFmt w:val="lowerLetter"/>
      <w:lvlText w:val="%5."/>
      <w:lvlJc w:val="left"/>
      <w:pPr>
        <w:ind w:left="3960" w:hanging="360"/>
      </w:pPr>
    </w:lvl>
    <w:lvl w:ilvl="5" w:tplc="6D96B036">
      <w:start w:val="1"/>
      <w:numFmt w:val="lowerRoman"/>
      <w:lvlText w:val="%6."/>
      <w:lvlJc w:val="right"/>
      <w:pPr>
        <w:ind w:left="4680" w:hanging="180"/>
      </w:pPr>
    </w:lvl>
    <w:lvl w:ilvl="6" w:tplc="988808C6">
      <w:start w:val="1"/>
      <w:numFmt w:val="decimal"/>
      <w:lvlText w:val="%7."/>
      <w:lvlJc w:val="left"/>
      <w:pPr>
        <w:ind w:left="5400" w:hanging="360"/>
      </w:pPr>
    </w:lvl>
    <w:lvl w:ilvl="7" w:tplc="F870A868">
      <w:start w:val="1"/>
      <w:numFmt w:val="lowerLetter"/>
      <w:lvlText w:val="%8."/>
      <w:lvlJc w:val="left"/>
      <w:pPr>
        <w:ind w:left="6120" w:hanging="360"/>
      </w:pPr>
    </w:lvl>
    <w:lvl w:ilvl="8" w:tplc="1AD6F868">
      <w:start w:val="1"/>
      <w:numFmt w:val="lowerRoman"/>
      <w:lvlText w:val="%9."/>
      <w:lvlJc w:val="right"/>
      <w:pPr>
        <w:ind w:left="6840" w:hanging="180"/>
      </w:pPr>
    </w:lvl>
  </w:abstractNum>
  <w:abstractNum w:abstractNumId="9" w15:restartNumberingAfterBreak="0">
    <w:nsid w:val="37D4A9BA"/>
    <w:multiLevelType w:val="hybridMultilevel"/>
    <w:tmpl w:val="FFFFFFFF"/>
    <w:lvl w:ilvl="0" w:tplc="ABAC8992">
      <w:start w:val="1"/>
      <w:numFmt w:val="lowerLetter"/>
      <w:lvlText w:val="%1."/>
      <w:lvlJc w:val="left"/>
      <w:pPr>
        <w:ind w:left="1080" w:hanging="360"/>
      </w:pPr>
    </w:lvl>
    <w:lvl w:ilvl="1" w:tplc="1AD6E160">
      <w:start w:val="1"/>
      <w:numFmt w:val="lowerLetter"/>
      <w:lvlText w:val="%2."/>
      <w:lvlJc w:val="left"/>
      <w:pPr>
        <w:ind w:left="1800" w:hanging="360"/>
      </w:pPr>
    </w:lvl>
    <w:lvl w:ilvl="2" w:tplc="D1924AD0">
      <w:start w:val="1"/>
      <w:numFmt w:val="lowerRoman"/>
      <w:lvlText w:val="%3."/>
      <w:lvlJc w:val="right"/>
      <w:pPr>
        <w:ind w:left="2520" w:hanging="180"/>
      </w:pPr>
    </w:lvl>
    <w:lvl w:ilvl="3" w:tplc="6C206BAE">
      <w:start w:val="1"/>
      <w:numFmt w:val="decimal"/>
      <w:lvlText w:val="%4."/>
      <w:lvlJc w:val="left"/>
      <w:pPr>
        <w:ind w:left="3240" w:hanging="360"/>
      </w:pPr>
    </w:lvl>
    <w:lvl w:ilvl="4" w:tplc="508A1330">
      <w:start w:val="1"/>
      <w:numFmt w:val="lowerLetter"/>
      <w:lvlText w:val="%5."/>
      <w:lvlJc w:val="left"/>
      <w:pPr>
        <w:ind w:left="3960" w:hanging="360"/>
      </w:pPr>
    </w:lvl>
    <w:lvl w:ilvl="5" w:tplc="6C94031C">
      <w:start w:val="1"/>
      <w:numFmt w:val="lowerRoman"/>
      <w:lvlText w:val="%6."/>
      <w:lvlJc w:val="right"/>
      <w:pPr>
        <w:ind w:left="4680" w:hanging="180"/>
      </w:pPr>
    </w:lvl>
    <w:lvl w:ilvl="6" w:tplc="968AC3BA">
      <w:start w:val="1"/>
      <w:numFmt w:val="decimal"/>
      <w:lvlText w:val="%7."/>
      <w:lvlJc w:val="left"/>
      <w:pPr>
        <w:ind w:left="5400" w:hanging="360"/>
      </w:pPr>
    </w:lvl>
    <w:lvl w:ilvl="7" w:tplc="62189498">
      <w:start w:val="1"/>
      <w:numFmt w:val="lowerLetter"/>
      <w:lvlText w:val="%8."/>
      <w:lvlJc w:val="left"/>
      <w:pPr>
        <w:ind w:left="6120" w:hanging="360"/>
      </w:pPr>
    </w:lvl>
    <w:lvl w:ilvl="8" w:tplc="F49A4116">
      <w:start w:val="1"/>
      <w:numFmt w:val="lowerRoman"/>
      <w:lvlText w:val="%9."/>
      <w:lvlJc w:val="right"/>
      <w:pPr>
        <w:ind w:left="6840" w:hanging="180"/>
      </w:pPr>
    </w:lvl>
  </w:abstractNum>
  <w:abstractNum w:abstractNumId="10" w15:restartNumberingAfterBreak="0">
    <w:nsid w:val="3BD64114"/>
    <w:multiLevelType w:val="hybridMultilevel"/>
    <w:tmpl w:val="FFFFFFFF"/>
    <w:lvl w:ilvl="0" w:tplc="C5EECBD8">
      <w:start w:val="1"/>
      <w:numFmt w:val="decimal"/>
      <w:lvlText w:val="%1."/>
      <w:lvlJc w:val="left"/>
      <w:pPr>
        <w:ind w:left="720" w:hanging="360"/>
      </w:pPr>
    </w:lvl>
    <w:lvl w:ilvl="1" w:tplc="B164BAEA">
      <w:start w:val="1"/>
      <w:numFmt w:val="lowerLetter"/>
      <w:lvlText w:val="%2."/>
      <w:lvlJc w:val="left"/>
      <w:pPr>
        <w:ind w:left="1440" w:hanging="360"/>
      </w:pPr>
    </w:lvl>
    <w:lvl w:ilvl="2" w:tplc="1640D5A2">
      <w:start w:val="1"/>
      <w:numFmt w:val="lowerRoman"/>
      <w:lvlText w:val="%3."/>
      <w:lvlJc w:val="right"/>
      <w:pPr>
        <w:ind w:left="2160" w:hanging="180"/>
      </w:pPr>
    </w:lvl>
    <w:lvl w:ilvl="3" w:tplc="506CC246">
      <w:start w:val="1"/>
      <w:numFmt w:val="decimal"/>
      <w:lvlText w:val="%4."/>
      <w:lvlJc w:val="left"/>
      <w:pPr>
        <w:ind w:left="2880" w:hanging="360"/>
      </w:pPr>
    </w:lvl>
    <w:lvl w:ilvl="4" w:tplc="81D67A56">
      <w:start w:val="1"/>
      <w:numFmt w:val="lowerLetter"/>
      <w:lvlText w:val="%5."/>
      <w:lvlJc w:val="left"/>
      <w:pPr>
        <w:ind w:left="3600" w:hanging="360"/>
      </w:pPr>
    </w:lvl>
    <w:lvl w:ilvl="5" w:tplc="BFAA57D8">
      <w:start w:val="1"/>
      <w:numFmt w:val="lowerRoman"/>
      <w:lvlText w:val="%6."/>
      <w:lvlJc w:val="right"/>
      <w:pPr>
        <w:ind w:left="4320" w:hanging="180"/>
      </w:pPr>
    </w:lvl>
    <w:lvl w:ilvl="6" w:tplc="6A862C86">
      <w:start w:val="1"/>
      <w:numFmt w:val="decimal"/>
      <w:lvlText w:val="%7."/>
      <w:lvlJc w:val="left"/>
      <w:pPr>
        <w:ind w:left="5040" w:hanging="360"/>
      </w:pPr>
    </w:lvl>
    <w:lvl w:ilvl="7" w:tplc="57EC4DE0">
      <w:start w:val="1"/>
      <w:numFmt w:val="lowerLetter"/>
      <w:lvlText w:val="%8."/>
      <w:lvlJc w:val="left"/>
      <w:pPr>
        <w:ind w:left="5760" w:hanging="360"/>
      </w:pPr>
    </w:lvl>
    <w:lvl w:ilvl="8" w:tplc="09CE86BA">
      <w:start w:val="1"/>
      <w:numFmt w:val="lowerRoman"/>
      <w:lvlText w:val="%9."/>
      <w:lvlJc w:val="right"/>
      <w:pPr>
        <w:ind w:left="6480" w:hanging="180"/>
      </w:pPr>
    </w:lvl>
  </w:abstractNum>
  <w:abstractNum w:abstractNumId="11" w15:restartNumberingAfterBreak="0">
    <w:nsid w:val="3C8CDD6E"/>
    <w:multiLevelType w:val="hybridMultilevel"/>
    <w:tmpl w:val="FFFFFFFF"/>
    <w:lvl w:ilvl="0" w:tplc="853A7C20">
      <w:start w:val="1"/>
      <w:numFmt w:val="decimal"/>
      <w:lvlText w:val="(%1)"/>
      <w:lvlJc w:val="left"/>
      <w:pPr>
        <w:ind w:left="1080" w:hanging="360"/>
      </w:pPr>
    </w:lvl>
    <w:lvl w:ilvl="1" w:tplc="58BE0492">
      <w:start w:val="1"/>
      <w:numFmt w:val="lowerLetter"/>
      <w:lvlText w:val="%2."/>
      <w:lvlJc w:val="left"/>
      <w:pPr>
        <w:ind w:left="1800" w:hanging="360"/>
      </w:pPr>
    </w:lvl>
    <w:lvl w:ilvl="2" w:tplc="950217BC">
      <w:start w:val="1"/>
      <w:numFmt w:val="lowerRoman"/>
      <w:lvlText w:val="%3."/>
      <w:lvlJc w:val="right"/>
      <w:pPr>
        <w:ind w:left="2520" w:hanging="180"/>
      </w:pPr>
    </w:lvl>
    <w:lvl w:ilvl="3" w:tplc="DFCAF658">
      <w:start w:val="1"/>
      <w:numFmt w:val="decimal"/>
      <w:lvlText w:val="%4."/>
      <w:lvlJc w:val="left"/>
      <w:pPr>
        <w:ind w:left="3240" w:hanging="360"/>
      </w:pPr>
    </w:lvl>
    <w:lvl w:ilvl="4" w:tplc="50DA1F62">
      <w:start w:val="1"/>
      <w:numFmt w:val="lowerLetter"/>
      <w:lvlText w:val="%5."/>
      <w:lvlJc w:val="left"/>
      <w:pPr>
        <w:ind w:left="3960" w:hanging="360"/>
      </w:pPr>
    </w:lvl>
    <w:lvl w:ilvl="5" w:tplc="59DCC50C">
      <w:start w:val="1"/>
      <w:numFmt w:val="lowerRoman"/>
      <w:lvlText w:val="%6."/>
      <w:lvlJc w:val="right"/>
      <w:pPr>
        <w:ind w:left="4680" w:hanging="180"/>
      </w:pPr>
    </w:lvl>
    <w:lvl w:ilvl="6" w:tplc="D010A7AA">
      <w:start w:val="1"/>
      <w:numFmt w:val="decimal"/>
      <w:lvlText w:val="%7."/>
      <w:lvlJc w:val="left"/>
      <w:pPr>
        <w:ind w:left="5400" w:hanging="360"/>
      </w:pPr>
    </w:lvl>
    <w:lvl w:ilvl="7" w:tplc="8D5C956C">
      <w:start w:val="1"/>
      <w:numFmt w:val="lowerLetter"/>
      <w:lvlText w:val="%8."/>
      <w:lvlJc w:val="left"/>
      <w:pPr>
        <w:ind w:left="6120" w:hanging="360"/>
      </w:pPr>
    </w:lvl>
    <w:lvl w:ilvl="8" w:tplc="C4CC7A96">
      <w:start w:val="1"/>
      <w:numFmt w:val="lowerRoman"/>
      <w:lvlText w:val="%9."/>
      <w:lvlJc w:val="right"/>
      <w:pPr>
        <w:ind w:left="6840" w:hanging="180"/>
      </w:pPr>
    </w:lvl>
  </w:abstractNum>
  <w:abstractNum w:abstractNumId="12" w15:restartNumberingAfterBreak="0">
    <w:nsid w:val="42896170"/>
    <w:multiLevelType w:val="hybridMultilevel"/>
    <w:tmpl w:val="FFFFFFFF"/>
    <w:lvl w:ilvl="0" w:tplc="07EA1974">
      <w:start w:val="1"/>
      <w:numFmt w:val="decimal"/>
      <w:lvlText w:val="%1)"/>
      <w:lvlJc w:val="left"/>
      <w:pPr>
        <w:ind w:left="720" w:hanging="360"/>
      </w:pPr>
    </w:lvl>
    <w:lvl w:ilvl="1" w:tplc="D958A136">
      <w:start w:val="1"/>
      <w:numFmt w:val="lowerLetter"/>
      <w:lvlText w:val="%2."/>
      <w:lvlJc w:val="left"/>
      <w:pPr>
        <w:ind w:left="1440" w:hanging="360"/>
      </w:pPr>
    </w:lvl>
    <w:lvl w:ilvl="2" w:tplc="2682D66E">
      <w:start w:val="1"/>
      <w:numFmt w:val="lowerRoman"/>
      <w:lvlText w:val="%3."/>
      <w:lvlJc w:val="right"/>
      <w:pPr>
        <w:ind w:left="2160" w:hanging="180"/>
      </w:pPr>
    </w:lvl>
    <w:lvl w:ilvl="3" w:tplc="F148D6D6">
      <w:start w:val="1"/>
      <w:numFmt w:val="decimal"/>
      <w:lvlText w:val="%4."/>
      <w:lvlJc w:val="left"/>
      <w:pPr>
        <w:ind w:left="2880" w:hanging="360"/>
      </w:pPr>
    </w:lvl>
    <w:lvl w:ilvl="4" w:tplc="78909118">
      <w:start w:val="1"/>
      <w:numFmt w:val="lowerLetter"/>
      <w:lvlText w:val="%5."/>
      <w:lvlJc w:val="left"/>
      <w:pPr>
        <w:ind w:left="3600" w:hanging="360"/>
      </w:pPr>
    </w:lvl>
    <w:lvl w:ilvl="5" w:tplc="F28EBD96">
      <w:start w:val="1"/>
      <w:numFmt w:val="lowerRoman"/>
      <w:lvlText w:val="%6."/>
      <w:lvlJc w:val="right"/>
      <w:pPr>
        <w:ind w:left="4320" w:hanging="180"/>
      </w:pPr>
    </w:lvl>
    <w:lvl w:ilvl="6" w:tplc="D688B42C">
      <w:start w:val="1"/>
      <w:numFmt w:val="decimal"/>
      <w:lvlText w:val="%7."/>
      <w:lvlJc w:val="left"/>
      <w:pPr>
        <w:ind w:left="5040" w:hanging="360"/>
      </w:pPr>
    </w:lvl>
    <w:lvl w:ilvl="7" w:tplc="AE125D0C">
      <w:start w:val="1"/>
      <w:numFmt w:val="lowerLetter"/>
      <w:lvlText w:val="%8."/>
      <w:lvlJc w:val="left"/>
      <w:pPr>
        <w:ind w:left="5760" w:hanging="360"/>
      </w:pPr>
    </w:lvl>
    <w:lvl w:ilvl="8" w:tplc="FE56ECB4">
      <w:start w:val="1"/>
      <w:numFmt w:val="lowerRoman"/>
      <w:lvlText w:val="%9."/>
      <w:lvlJc w:val="right"/>
      <w:pPr>
        <w:ind w:left="6480" w:hanging="180"/>
      </w:pPr>
    </w:lvl>
  </w:abstractNum>
  <w:abstractNum w:abstractNumId="13" w15:restartNumberingAfterBreak="0">
    <w:nsid w:val="464A3709"/>
    <w:multiLevelType w:val="hybridMultilevel"/>
    <w:tmpl w:val="FFFFFFFF"/>
    <w:lvl w:ilvl="0" w:tplc="C0E833E0">
      <w:start w:val="1"/>
      <w:numFmt w:val="bullet"/>
      <w:lvlText w:val="-"/>
      <w:lvlJc w:val="left"/>
      <w:pPr>
        <w:ind w:left="1080" w:hanging="360"/>
      </w:pPr>
      <w:rPr>
        <w:rFonts w:hint="default" w:ascii="Aptos" w:hAnsi="Aptos"/>
      </w:rPr>
    </w:lvl>
    <w:lvl w:ilvl="1" w:tplc="7F7C3F40">
      <w:start w:val="1"/>
      <w:numFmt w:val="bullet"/>
      <w:lvlText w:val="o"/>
      <w:lvlJc w:val="left"/>
      <w:pPr>
        <w:ind w:left="1800" w:hanging="360"/>
      </w:pPr>
      <w:rPr>
        <w:rFonts w:hint="default" w:ascii="Courier New" w:hAnsi="Courier New"/>
      </w:rPr>
    </w:lvl>
    <w:lvl w:ilvl="2" w:tplc="E97CBE68">
      <w:start w:val="1"/>
      <w:numFmt w:val="bullet"/>
      <w:lvlText w:val=""/>
      <w:lvlJc w:val="left"/>
      <w:pPr>
        <w:ind w:left="2520" w:hanging="360"/>
      </w:pPr>
      <w:rPr>
        <w:rFonts w:hint="default" w:ascii="Wingdings" w:hAnsi="Wingdings"/>
      </w:rPr>
    </w:lvl>
    <w:lvl w:ilvl="3" w:tplc="46C43824">
      <w:start w:val="1"/>
      <w:numFmt w:val="bullet"/>
      <w:lvlText w:val=""/>
      <w:lvlJc w:val="left"/>
      <w:pPr>
        <w:ind w:left="3240" w:hanging="360"/>
      </w:pPr>
      <w:rPr>
        <w:rFonts w:hint="default" w:ascii="Symbol" w:hAnsi="Symbol"/>
      </w:rPr>
    </w:lvl>
    <w:lvl w:ilvl="4" w:tplc="0AD600D0">
      <w:start w:val="1"/>
      <w:numFmt w:val="bullet"/>
      <w:lvlText w:val="o"/>
      <w:lvlJc w:val="left"/>
      <w:pPr>
        <w:ind w:left="3960" w:hanging="360"/>
      </w:pPr>
      <w:rPr>
        <w:rFonts w:hint="default" w:ascii="Courier New" w:hAnsi="Courier New"/>
      </w:rPr>
    </w:lvl>
    <w:lvl w:ilvl="5" w:tplc="64243C58">
      <w:start w:val="1"/>
      <w:numFmt w:val="bullet"/>
      <w:lvlText w:val=""/>
      <w:lvlJc w:val="left"/>
      <w:pPr>
        <w:ind w:left="4680" w:hanging="360"/>
      </w:pPr>
      <w:rPr>
        <w:rFonts w:hint="default" w:ascii="Wingdings" w:hAnsi="Wingdings"/>
      </w:rPr>
    </w:lvl>
    <w:lvl w:ilvl="6" w:tplc="6A90B550">
      <w:start w:val="1"/>
      <w:numFmt w:val="bullet"/>
      <w:lvlText w:val=""/>
      <w:lvlJc w:val="left"/>
      <w:pPr>
        <w:ind w:left="5400" w:hanging="360"/>
      </w:pPr>
      <w:rPr>
        <w:rFonts w:hint="default" w:ascii="Symbol" w:hAnsi="Symbol"/>
      </w:rPr>
    </w:lvl>
    <w:lvl w:ilvl="7" w:tplc="5A44527C">
      <w:start w:val="1"/>
      <w:numFmt w:val="bullet"/>
      <w:lvlText w:val="o"/>
      <w:lvlJc w:val="left"/>
      <w:pPr>
        <w:ind w:left="6120" w:hanging="360"/>
      </w:pPr>
      <w:rPr>
        <w:rFonts w:hint="default" w:ascii="Courier New" w:hAnsi="Courier New"/>
      </w:rPr>
    </w:lvl>
    <w:lvl w:ilvl="8" w:tplc="D12C23BC">
      <w:start w:val="1"/>
      <w:numFmt w:val="bullet"/>
      <w:lvlText w:val=""/>
      <w:lvlJc w:val="left"/>
      <w:pPr>
        <w:ind w:left="6840" w:hanging="360"/>
      </w:pPr>
      <w:rPr>
        <w:rFonts w:hint="default" w:ascii="Wingdings" w:hAnsi="Wingdings"/>
      </w:rPr>
    </w:lvl>
  </w:abstractNum>
  <w:abstractNum w:abstractNumId="14" w15:restartNumberingAfterBreak="0">
    <w:nsid w:val="46ABCB31"/>
    <w:multiLevelType w:val="hybridMultilevel"/>
    <w:tmpl w:val="FFFFFFFF"/>
    <w:lvl w:ilvl="0" w:tplc="60D43B5E">
      <w:start w:val="1"/>
      <w:numFmt w:val="bullet"/>
      <w:lvlText w:val=""/>
      <w:lvlJc w:val="left"/>
      <w:pPr>
        <w:ind w:left="1080" w:hanging="360"/>
      </w:pPr>
      <w:rPr>
        <w:rFonts w:hint="default" w:ascii="Symbol" w:hAnsi="Symbol"/>
      </w:rPr>
    </w:lvl>
    <w:lvl w:ilvl="1" w:tplc="F79CD776">
      <w:start w:val="1"/>
      <w:numFmt w:val="bullet"/>
      <w:lvlText w:val="o"/>
      <w:lvlJc w:val="left"/>
      <w:pPr>
        <w:ind w:left="1800" w:hanging="360"/>
      </w:pPr>
      <w:rPr>
        <w:rFonts w:hint="default" w:ascii="Courier New" w:hAnsi="Courier New"/>
      </w:rPr>
    </w:lvl>
    <w:lvl w:ilvl="2" w:tplc="48208A3C">
      <w:start w:val="1"/>
      <w:numFmt w:val="bullet"/>
      <w:lvlText w:val=""/>
      <w:lvlJc w:val="left"/>
      <w:pPr>
        <w:ind w:left="2520" w:hanging="360"/>
      </w:pPr>
      <w:rPr>
        <w:rFonts w:hint="default" w:ascii="Wingdings" w:hAnsi="Wingdings"/>
      </w:rPr>
    </w:lvl>
    <w:lvl w:ilvl="3" w:tplc="AE126464">
      <w:start w:val="1"/>
      <w:numFmt w:val="bullet"/>
      <w:lvlText w:val=""/>
      <w:lvlJc w:val="left"/>
      <w:pPr>
        <w:ind w:left="3240" w:hanging="360"/>
      </w:pPr>
      <w:rPr>
        <w:rFonts w:hint="default" w:ascii="Symbol" w:hAnsi="Symbol"/>
      </w:rPr>
    </w:lvl>
    <w:lvl w:ilvl="4" w:tplc="B35A1340">
      <w:start w:val="1"/>
      <w:numFmt w:val="bullet"/>
      <w:lvlText w:val="o"/>
      <w:lvlJc w:val="left"/>
      <w:pPr>
        <w:ind w:left="3960" w:hanging="360"/>
      </w:pPr>
      <w:rPr>
        <w:rFonts w:hint="default" w:ascii="Courier New" w:hAnsi="Courier New"/>
      </w:rPr>
    </w:lvl>
    <w:lvl w:ilvl="5" w:tplc="01428936">
      <w:start w:val="1"/>
      <w:numFmt w:val="bullet"/>
      <w:lvlText w:val=""/>
      <w:lvlJc w:val="left"/>
      <w:pPr>
        <w:ind w:left="4680" w:hanging="360"/>
      </w:pPr>
      <w:rPr>
        <w:rFonts w:hint="default" w:ascii="Wingdings" w:hAnsi="Wingdings"/>
      </w:rPr>
    </w:lvl>
    <w:lvl w:ilvl="6" w:tplc="698E0C1E">
      <w:start w:val="1"/>
      <w:numFmt w:val="bullet"/>
      <w:lvlText w:val=""/>
      <w:lvlJc w:val="left"/>
      <w:pPr>
        <w:ind w:left="5400" w:hanging="360"/>
      </w:pPr>
      <w:rPr>
        <w:rFonts w:hint="default" w:ascii="Symbol" w:hAnsi="Symbol"/>
      </w:rPr>
    </w:lvl>
    <w:lvl w:ilvl="7" w:tplc="221CD8FC">
      <w:start w:val="1"/>
      <w:numFmt w:val="bullet"/>
      <w:lvlText w:val="o"/>
      <w:lvlJc w:val="left"/>
      <w:pPr>
        <w:ind w:left="6120" w:hanging="360"/>
      </w:pPr>
      <w:rPr>
        <w:rFonts w:hint="default" w:ascii="Courier New" w:hAnsi="Courier New"/>
      </w:rPr>
    </w:lvl>
    <w:lvl w:ilvl="8" w:tplc="F1EC8AFE">
      <w:start w:val="1"/>
      <w:numFmt w:val="bullet"/>
      <w:lvlText w:val=""/>
      <w:lvlJc w:val="left"/>
      <w:pPr>
        <w:ind w:left="6840" w:hanging="360"/>
      </w:pPr>
      <w:rPr>
        <w:rFonts w:hint="default" w:ascii="Wingdings" w:hAnsi="Wingdings"/>
      </w:rPr>
    </w:lvl>
  </w:abstractNum>
  <w:abstractNum w:abstractNumId="15" w15:restartNumberingAfterBreak="0">
    <w:nsid w:val="4999ED97"/>
    <w:multiLevelType w:val="hybridMultilevel"/>
    <w:tmpl w:val="FFFFFFFF"/>
    <w:lvl w:ilvl="0" w:tplc="F8E280BC">
      <w:start w:val="1"/>
      <w:numFmt w:val="decimal"/>
      <w:lvlText w:val="(%1)"/>
      <w:lvlJc w:val="left"/>
      <w:pPr>
        <w:ind w:left="1080" w:hanging="360"/>
      </w:pPr>
    </w:lvl>
    <w:lvl w:ilvl="1" w:tplc="13645BF0">
      <w:start w:val="1"/>
      <w:numFmt w:val="lowerLetter"/>
      <w:lvlText w:val="%2."/>
      <w:lvlJc w:val="left"/>
      <w:pPr>
        <w:ind w:left="1800" w:hanging="360"/>
      </w:pPr>
    </w:lvl>
    <w:lvl w:ilvl="2" w:tplc="815632AC">
      <w:start w:val="1"/>
      <w:numFmt w:val="lowerRoman"/>
      <w:lvlText w:val="%3."/>
      <w:lvlJc w:val="right"/>
      <w:pPr>
        <w:ind w:left="2520" w:hanging="180"/>
      </w:pPr>
    </w:lvl>
    <w:lvl w:ilvl="3" w:tplc="7F80EF4C">
      <w:start w:val="1"/>
      <w:numFmt w:val="decimal"/>
      <w:lvlText w:val="%4."/>
      <w:lvlJc w:val="left"/>
      <w:pPr>
        <w:ind w:left="3240" w:hanging="360"/>
      </w:pPr>
    </w:lvl>
    <w:lvl w:ilvl="4" w:tplc="F13ACA2A">
      <w:start w:val="1"/>
      <w:numFmt w:val="lowerLetter"/>
      <w:lvlText w:val="%5."/>
      <w:lvlJc w:val="left"/>
      <w:pPr>
        <w:ind w:left="3960" w:hanging="360"/>
      </w:pPr>
    </w:lvl>
    <w:lvl w:ilvl="5" w:tplc="37728EB6">
      <w:start w:val="1"/>
      <w:numFmt w:val="lowerRoman"/>
      <w:lvlText w:val="%6."/>
      <w:lvlJc w:val="right"/>
      <w:pPr>
        <w:ind w:left="4680" w:hanging="180"/>
      </w:pPr>
    </w:lvl>
    <w:lvl w:ilvl="6" w:tplc="538452CA">
      <w:start w:val="1"/>
      <w:numFmt w:val="decimal"/>
      <w:lvlText w:val="%7."/>
      <w:lvlJc w:val="left"/>
      <w:pPr>
        <w:ind w:left="5400" w:hanging="360"/>
      </w:pPr>
    </w:lvl>
    <w:lvl w:ilvl="7" w:tplc="A2B43C72">
      <w:start w:val="1"/>
      <w:numFmt w:val="lowerLetter"/>
      <w:lvlText w:val="%8."/>
      <w:lvlJc w:val="left"/>
      <w:pPr>
        <w:ind w:left="6120" w:hanging="360"/>
      </w:pPr>
    </w:lvl>
    <w:lvl w:ilvl="8" w:tplc="6F020230">
      <w:start w:val="1"/>
      <w:numFmt w:val="lowerRoman"/>
      <w:lvlText w:val="%9."/>
      <w:lvlJc w:val="right"/>
      <w:pPr>
        <w:ind w:left="6840" w:hanging="180"/>
      </w:pPr>
    </w:lvl>
  </w:abstractNum>
  <w:abstractNum w:abstractNumId="16" w15:restartNumberingAfterBreak="0">
    <w:nsid w:val="4CD37921"/>
    <w:multiLevelType w:val="multilevel"/>
    <w:tmpl w:val="1E4CD438"/>
    <w:name w:val="JusticeBullet"/>
    <w:lvl w:ilvl="0">
      <w:start w:val="1"/>
      <w:numFmt w:val="bullet"/>
      <w:lvlRestart w:val="0"/>
      <w:pStyle w:val="JBullet"/>
      <w:lvlText w:val="●"/>
      <w:lvlJc w:val="left"/>
      <w:pPr>
        <w:tabs>
          <w:tab w:val="num" w:pos="720"/>
        </w:tabs>
        <w:ind w:left="720" w:hanging="720"/>
      </w:pPr>
      <w:rPr>
        <w:rFonts w:hint="default" w:ascii="Archivo Light" w:hAnsi="Archivo Light"/>
        <w:b w:val="0"/>
        <w:i w:val="0"/>
        <w:color w:val="212123" w:themeColor="text1"/>
        <w:sz w:val="22"/>
      </w:rPr>
    </w:lvl>
    <w:lvl w:ilvl="1">
      <w:start w:val="1"/>
      <w:numFmt w:val="bullet"/>
      <w:pStyle w:val="JBullet1"/>
      <w:lvlText w:val="●"/>
      <w:lvlJc w:val="left"/>
      <w:pPr>
        <w:tabs>
          <w:tab w:val="num" w:pos="1440"/>
        </w:tabs>
        <w:ind w:left="1440" w:hanging="720"/>
      </w:pPr>
      <w:rPr>
        <w:rFonts w:hint="default" w:ascii="Archivo Light" w:hAnsi="Archivo Light"/>
        <w:b w:val="0"/>
        <w:i w:val="0"/>
        <w:color w:val="212123" w:themeColor="text1"/>
        <w:sz w:val="22"/>
      </w:rPr>
    </w:lvl>
    <w:lvl w:ilvl="2">
      <w:start w:val="1"/>
      <w:numFmt w:val="bullet"/>
      <w:pStyle w:val="JBullet2"/>
      <w:lvlText w:val="●"/>
      <w:lvlJc w:val="left"/>
      <w:pPr>
        <w:tabs>
          <w:tab w:val="num" w:pos="2160"/>
        </w:tabs>
        <w:ind w:left="2160" w:hanging="720"/>
      </w:pPr>
      <w:rPr>
        <w:rFonts w:hint="default" w:ascii="Archivo Light" w:hAnsi="Archivo Light"/>
        <w:b w:val="0"/>
        <w:i w:val="0"/>
        <w:color w:val="212123" w:themeColor="text1"/>
        <w:sz w:val="22"/>
      </w:rPr>
    </w:lvl>
    <w:lvl w:ilvl="3">
      <w:start w:val="1"/>
      <w:numFmt w:val="bullet"/>
      <w:pStyle w:val="JBullet3"/>
      <w:lvlText w:val="●"/>
      <w:lvlJc w:val="left"/>
      <w:pPr>
        <w:tabs>
          <w:tab w:val="num" w:pos="2880"/>
        </w:tabs>
        <w:ind w:left="2880" w:hanging="720"/>
      </w:pPr>
      <w:rPr>
        <w:rFonts w:hint="default" w:ascii="Archivo Light" w:hAnsi="Archivo Light"/>
        <w:b w:val="0"/>
        <w:i w:val="0"/>
        <w:color w:val="212123" w:themeColor="text1"/>
        <w:sz w:val="22"/>
      </w:rPr>
    </w:lvl>
    <w:lvl w:ilvl="4">
      <w:start w:val="1"/>
      <w:numFmt w:val="decimal"/>
      <w:lvlText w:val=""/>
      <w:lvlJc w:val="left"/>
      <w:pPr>
        <w:tabs>
          <w:tab w:val="num" w:pos="2880"/>
        </w:tabs>
        <w:ind w:left="2880" w:hanging="720"/>
      </w:pPr>
    </w:lvl>
    <w:lvl w:ilvl="5">
      <w:start w:val="1"/>
      <w:numFmt w:val="decimal"/>
      <w:lvlText w:val=""/>
      <w:lvlJc w:val="left"/>
      <w:pPr>
        <w:tabs>
          <w:tab w:val="num" w:pos="1440"/>
        </w:tabs>
        <w:ind w:left="1440" w:hanging="720"/>
      </w:pPr>
    </w:lvl>
    <w:lvl w:ilvl="6">
      <w:start w:val="1"/>
      <w:numFmt w:val="decimal"/>
      <w:lvlText w:val=""/>
      <w:lvlJc w:val="left"/>
      <w:pPr>
        <w:tabs>
          <w:tab w:val="num" w:pos="2160"/>
        </w:tabs>
        <w:ind w:left="2160" w:hanging="720"/>
      </w:pPr>
    </w:lvl>
    <w:lvl w:ilvl="7">
      <w:start w:val="1"/>
      <w:numFmt w:val="decimal"/>
      <w:lvlText w:val=""/>
      <w:lvlJc w:val="left"/>
      <w:pPr>
        <w:tabs>
          <w:tab w:val="num" w:pos="2880"/>
        </w:tabs>
        <w:ind w:left="2880" w:hanging="720"/>
      </w:pPr>
    </w:lvl>
    <w:lvl w:ilvl="8">
      <w:start w:val="1"/>
      <w:numFmt w:val="decimal"/>
      <w:lvlText w:val=""/>
      <w:lvlJc w:val="left"/>
      <w:pPr>
        <w:tabs>
          <w:tab w:val="num" w:pos="3600"/>
        </w:tabs>
        <w:ind w:left="3600" w:hanging="720"/>
      </w:pPr>
    </w:lvl>
  </w:abstractNum>
  <w:abstractNum w:abstractNumId="17" w15:restartNumberingAfterBreak="0">
    <w:nsid w:val="5250B460"/>
    <w:multiLevelType w:val="hybridMultilevel"/>
    <w:tmpl w:val="FFFFFFFF"/>
    <w:lvl w:ilvl="0" w:tplc="ACDE4A18">
      <w:start w:val="1"/>
      <w:numFmt w:val="lowerLetter"/>
      <w:lvlText w:val="%1."/>
      <w:lvlJc w:val="left"/>
      <w:pPr>
        <w:ind w:left="1080" w:hanging="360"/>
      </w:pPr>
    </w:lvl>
    <w:lvl w:ilvl="1" w:tplc="E59C31D0">
      <w:start w:val="1"/>
      <w:numFmt w:val="lowerLetter"/>
      <w:lvlText w:val="%2."/>
      <w:lvlJc w:val="left"/>
      <w:pPr>
        <w:ind w:left="1440" w:hanging="360"/>
      </w:pPr>
    </w:lvl>
    <w:lvl w:ilvl="2" w:tplc="629A3B2A">
      <w:start w:val="1"/>
      <w:numFmt w:val="lowerRoman"/>
      <w:lvlText w:val="%3."/>
      <w:lvlJc w:val="right"/>
      <w:pPr>
        <w:ind w:left="2160" w:hanging="180"/>
      </w:pPr>
    </w:lvl>
    <w:lvl w:ilvl="3" w:tplc="28D61466">
      <w:start w:val="1"/>
      <w:numFmt w:val="decimal"/>
      <w:lvlText w:val="%4."/>
      <w:lvlJc w:val="left"/>
      <w:pPr>
        <w:ind w:left="2880" w:hanging="360"/>
      </w:pPr>
    </w:lvl>
    <w:lvl w:ilvl="4" w:tplc="CADC12DE">
      <w:start w:val="1"/>
      <w:numFmt w:val="lowerLetter"/>
      <w:lvlText w:val="%5."/>
      <w:lvlJc w:val="left"/>
      <w:pPr>
        <w:ind w:left="3600" w:hanging="360"/>
      </w:pPr>
    </w:lvl>
    <w:lvl w:ilvl="5" w:tplc="450A05CC">
      <w:start w:val="1"/>
      <w:numFmt w:val="lowerRoman"/>
      <w:lvlText w:val="%6."/>
      <w:lvlJc w:val="right"/>
      <w:pPr>
        <w:ind w:left="4320" w:hanging="180"/>
      </w:pPr>
    </w:lvl>
    <w:lvl w:ilvl="6" w:tplc="D11CC80C">
      <w:start w:val="1"/>
      <w:numFmt w:val="decimal"/>
      <w:lvlText w:val="%7."/>
      <w:lvlJc w:val="left"/>
      <w:pPr>
        <w:ind w:left="5040" w:hanging="360"/>
      </w:pPr>
    </w:lvl>
    <w:lvl w:ilvl="7" w:tplc="F9D0458C">
      <w:start w:val="1"/>
      <w:numFmt w:val="lowerLetter"/>
      <w:lvlText w:val="%8."/>
      <w:lvlJc w:val="left"/>
      <w:pPr>
        <w:ind w:left="5760" w:hanging="360"/>
      </w:pPr>
    </w:lvl>
    <w:lvl w:ilvl="8" w:tplc="9334A04C">
      <w:start w:val="1"/>
      <w:numFmt w:val="lowerRoman"/>
      <w:lvlText w:val="%9."/>
      <w:lvlJc w:val="right"/>
      <w:pPr>
        <w:ind w:left="6480" w:hanging="180"/>
      </w:pPr>
    </w:lvl>
  </w:abstractNum>
  <w:abstractNum w:abstractNumId="18" w15:restartNumberingAfterBreak="0">
    <w:nsid w:val="529383A2"/>
    <w:multiLevelType w:val="hybridMultilevel"/>
    <w:tmpl w:val="FFFFFFFF"/>
    <w:lvl w:ilvl="0" w:tplc="E4587F20">
      <w:start w:val="1"/>
      <w:numFmt w:val="lowerLetter"/>
      <w:lvlText w:val="%1."/>
      <w:lvlJc w:val="left"/>
      <w:pPr>
        <w:ind w:left="1080" w:hanging="360"/>
      </w:pPr>
    </w:lvl>
    <w:lvl w:ilvl="1" w:tplc="75A26530">
      <w:start w:val="1"/>
      <w:numFmt w:val="lowerLetter"/>
      <w:lvlText w:val="%2."/>
      <w:lvlJc w:val="left"/>
      <w:pPr>
        <w:ind w:left="1800" w:hanging="360"/>
      </w:pPr>
    </w:lvl>
    <w:lvl w:ilvl="2" w:tplc="82A20770">
      <w:start w:val="1"/>
      <w:numFmt w:val="lowerRoman"/>
      <w:lvlText w:val="%3."/>
      <w:lvlJc w:val="right"/>
      <w:pPr>
        <w:ind w:left="2520" w:hanging="180"/>
      </w:pPr>
    </w:lvl>
    <w:lvl w:ilvl="3" w:tplc="8C8A1DFE">
      <w:start w:val="1"/>
      <w:numFmt w:val="decimal"/>
      <w:lvlText w:val="%4."/>
      <w:lvlJc w:val="left"/>
      <w:pPr>
        <w:ind w:left="3240" w:hanging="360"/>
      </w:pPr>
    </w:lvl>
    <w:lvl w:ilvl="4" w:tplc="1882B020">
      <w:start w:val="1"/>
      <w:numFmt w:val="lowerLetter"/>
      <w:lvlText w:val="%5."/>
      <w:lvlJc w:val="left"/>
      <w:pPr>
        <w:ind w:left="3960" w:hanging="360"/>
      </w:pPr>
    </w:lvl>
    <w:lvl w:ilvl="5" w:tplc="29948350">
      <w:start w:val="1"/>
      <w:numFmt w:val="lowerRoman"/>
      <w:lvlText w:val="%6."/>
      <w:lvlJc w:val="right"/>
      <w:pPr>
        <w:ind w:left="4680" w:hanging="180"/>
      </w:pPr>
    </w:lvl>
    <w:lvl w:ilvl="6" w:tplc="FC9A43EC">
      <w:start w:val="1"/>
      <w:numFmt w:val="decimal"/>
      <w:lvlText w:val="%7."/>
      <w:lvlJc w:val="left"/>
      <w:pPr>
        <w:ind w:left="5400" w:hanging="360"/>
      </w:pPr>
    </w:lvl>
    <w:lvl w:ilvl="7" w:tplc="06DECBF8">
      <w:start w:val="1"/>
      <w:numFmt w:val="lowerLetter"/>
      <w:lvlText w:val="%8."/>
      <w:lvlJc w:val="left"/>
      <w:pPr>
        <w:ind w:left="6120" w:hanging="360"/>
      </w:pPr>
    </w:lvl>
    <w:lvl w:ilvl="8" w:tplc="680622A0">
      <w:start w:val="1"/>
      <w:numFmt w:val="lowerRoman"/>
      <w:lvlText w:val="%9."/>
      <w:lvlJc w:val="right"/>
      <w:pPr>
        <w:ind w:left="6840" w:hanging="180"/>
      </w:pPr>
    </w:lvl>
  </w:abstractNum>
  <w:abstractNum w:abstractNumId="19" w15:restartNumberingAfterBreak="0">
    <w:nsid w:val="533D81D7"/>
    <w:multiLevelType w:val="hybridMultilevel"/>
    <w:tmpl w:val="FFFFFFFF"/>
    <w:lvl w:ilvl="0" w:tplc="B7C2037A">
      <w:start w:val="1"/>
      <w:numFmt w:val="decimal"/>
      <w:lvlText w:val="%1)"/>
      <w:lvlJc w:val="left"/>
      <w:pPr>
        <w:ind w:left="1080" w:hanging="360"/>
      </w:pPr>
    </w:lvl>
    <w:lvl w:ilvl="1" w:tplc="B5840046">
      <w:start w:val="1"/>
      <w:numFmt w:val="lowerLetter"/>
      <w:lvlText w:val="%2."/>
      <w:lvlJc w:val="left"/>
      <w:pPr>
        <w:ind w:left="1800" w:hanging="360"/>
      </w:pPr>
    </w:lvl>
    <w:lvl w:ilvl="2" w:tplc="ED9882B0">
      <w:start w:val="1"/>
      <w:numFmt w:val="lowerRoman"/>
      <w:lvlText w:val="%3."/>
      <w:lvlJc w:val="right"/>
      <w:pPr>
        <w:ind w:left="2520" w:hanging="180"/>
      </w:pPr>
    </w:lvl>
    <w:lvl w:ilvl="3" w:tplc="1924C2E2">
      <w:start w:val="1"/>
      <w:numFmt w:val="decimal"/>
      <w:lvlText w:val="%4."/>
      <w:lvlJc w:val="left"/>
      <w:pPr>
        <w:ind w:left="3240" w:hanging="360"/>
      </w:pPr>
    </w:lvl>
    <w:lvl w:ilvl="4" w:tplc="DF0C6FD0">
      <w:start w:val="1"/>
      <w:numFmt w:val="lowerLetter"/>
      <w:lvlText w:val="%5."/>
      <w:lvlJc w:val="left"/>
      <w:pPr>
        <w:ind w:left="3960" w:hanging="360"/>
      </w:pPr>
    </w:lvl>
    <w:lvl w:ilvl="5" w:tplc="1DD4B5D0">
      <w:start w:val="1"/>
      <w:numFmt w:val="lowerRoman"/>
      <w:lvlText w:val="%6."/>
      <w:lvlJc w:val="right"/>
      <w:pPr>
        <w:ind w:left="4680" w:hanging="180"/>
      </w:pPr>
    </w:lvl>
    <w:lvl w:ilvl="6" w:tplc="8BE8DE30">
      <w:start w:val="1"/>
      <w:numFmt w:val="decimal"/>
      <w:lvlText w:val="%7."/>
      <w:lvlJc w:val="left"/>
      <w:pPr>
        <w:ind w:left="5400" w:hanging="360"/>
      </w:pPr>
    </w:lvl>
    <w:lvl w:ilvl="7" w:tplc="90E4FED2">
      <w:start w:val="1"/>
      <w:numFmt w:val="lowerLetter"/>
      <w:lvlText w:val="%8."/>
      <w:lvlJc w:val="left"/>
      <w:pPr>
        <w:ind w:left="6120" w:hanging="360"/>
      </w:pPr>
    </w:lvl>
    <w:lvl w:ilvl="8" w:tplc="76EE0B82">
      <w:start w:val="1"/>
      <w:numFmt w:val="lowerRoman"/>
      <w:lvlText w:val="%9."/>
      <w:lvlJc w:val="right"/>
      <w:pPr>
        <w:ind w:left="6840" w:hanging="180"/>
      </w:pPr>
    </w:lvl>
  </w:abstractNum>
  <w:abstractNum w:abstractNumId="20" w15:restartNumberingAfterBreak="0">
    <w:nsid w:val="55AFC4F5"/>
    <w:multiLevelType w:val="hybridMultilevel"/>
    <w:tmpl w:val="FFFFFFFF"/>
    <w:lvl w:ilvl="0" w:tplc="43A44E2C">
      <w:start w:val="1"/>
      <w:numFmt w:val="decimal"/>
      <w:lvlText w:val="%1)"/>
      <w:lvlJc w:val="left"/>
      <w:pPr>
        <w:ind w:left="1080" w:hanging="360"/>
      </w:pPr>
    </w:lvl>
    <w:lvl w:ilvl="1" w:tplc="82265D72">
      <w:start w:val="1"/>
      <w:numFmt w:val="lowerLetter"/>
      <w:lvlText w:val="%2."/>
      <w:lvlJc w:val="left"/>
      <w:pPr>
        <w:ind w:left="1800" w:hanging="360"/>
      </w:pPr>
    </w:lvl>
    <w:lvl w:ilvl="2" w:tplc="478421AE">
      <w:start w:val="1"/>
      <w:numFmt w:val="lowerRoman"/>
      <w:lvlText w:val="%3."/>
      <w:lvlJc w:val="right"/>
      <w:pPr>
        <w:ind w:left="2520" w:hanging="180"/>
      </w:pPr>
    </w:lvl>
    <w:lvl w:ilvl="3" w:tplc="6894975A">
      <w:start w:val="1"/>
      <w:numFmt w:val="decimal"/>
      <w:lvlText w:val="%4."/>
      <w:lvlJc w:val="left"/>
      <w:pPr>
        <w:ind w:left="3240" w:hanging="360"/>
      </w:pPr>
    </w:lvl>
    <w:lvl w:ilvl="4" w:tplc="CF58DDB4">
      <w:start w:val="1"/>
      <w:numFmt w:val="lowerLetter"/>
      <w:lvlText w:val="%5."/>
      <w:lvlJc w:val="left"/>
      <w:pPr>
        <w:ind w:left="3960" w:hanging="360"/>
      </w:pPr>
    </w:lvl>
    <w:lvl w:ilvl="5" w:tplc="F2B49F56">
      <w:start w:val="1"/>
      <w:numFmt w:val="lowerRoman"/>
      <w:lvlText w:val="%6."/>
      <w:lvlJc w:val="right"/>
      <w:pPr>
        <w:ind w:left="4680" w:hanging="180"/>
      </w:pPr>
    </w:lvl>
    <w:lvl w:ilvl="6" w:tplc="3AE0EB7C">
      <w:start w:val="1"/>
      <w:numFmt w:val="decimal"/>
      <w:lvlText w:val="%7."/>
      <w:lvlJc w:val="left"/>
      <w:pPr>
        <w:ind w:left="5400" w:hanging="360"/>
      </w:pPr>
    </w:lvl>
    <w:lvl w:ilvl="7" w:tplc="A9D4A8B8">
      <w:start w:val="1"/>
      <w:numFmt w:val="lowerLetter"/>
      <w:lvlText w:val="%8."/>
      <w:lvlJc w:val="left"/>
      <w:pPr>
        <w:ind w:left="6120" w:hanging="360"/>
      </w:pPr>
    </w:lvl>
    <w:lvl w:ilvl="8" w:tplc="0D6EAA8E">
      <w:start w:val="1"/>
      <w:numFmt w:val="lowerRoman"/>
      <w:lvlText w:val="%9."/>
      <w:lvlJc w:val="right"/>
      <w:pPr>
        <w:ind w:left="6840" w:hanging="180"/>
      </w:pPr>
    </w:lvl>
  </w:abstractNum>
  <w:abstractNum w:abstractNumId="21" w15:restartNumberingAfterBreak="0">
    <w:nsid w:val="59C69E4B"/>
    <w:multiLevelType w:val="hybridMultilevel"/>
    <w:tmpl w:val="FFFFFFFF"/>
    <w:lvl w:ilvl="0" w:tplc="DBD89924">
      <w:start w:val="1"/>
      <w:numFmt w:val="lowerLetter"/>
      <w:lvlText w:val="%1."/>
      <w:lvlJc w:val="left"/>
      <w:pPr>
        <w:ind w:left="1080" w:hanging="360"/>
      </w:pPr>
    </w:lvl>
    <w:lvl w:ilvl="1" w:tplc="984E760A">
      <w:start w:val="1"/>
      <w:numFmt w:val="lowerLetter"/>
      <w:lvlText w:val="%2."/>
      <w:lvlJc w:val="left"/>
      <w:pPr>
        <w:ind w:left="1800" w:hanging="360"/>
      </w:pPr>
    </w:lvl>
    <w:lvl w:ilvl="2" w:tplc="E6527132">
      <w:start w:val="1"/>
      <w:numFmt w:val="lowerRoman"/>
      <w:lvlText w:val="%3."/>
      <w:lvlJc w:val="right"/>
      <w:pPr>
        <w:ind w:left="2520" w:hanging="180"/>
      </w:pPr>
    </w:lvl>
    <w:lvl w:ilvl="3" w:tplc="18247268">
      <w:start w:val="1"/>
      <w:numFmt w:val="decimal"/>
      <w:lvlText w:val="%4."/>
      <w:lvlJc w:val="left"/>
      <w:pPr>
        <w:ind w:left="3240" w:hanging="360"/>
      </w:pPr>
    </w:lvl>
    <w:lvl w:ilvl="4" w:tplc="7682DA90">
      <w:start w:val="1"/>
      <w:numFmt w:val="lowerLetter"/>
      <w:lvlText w:val="%5."/>
      <w:lvlJc w:val="left"/>
      <w:pPr>
        <w:ind w:left="3960" w:hanging="360"/>
      </w:pPr>
    </w:lvl>
    <w:lvl w:ilvl="5" w:tplc="5B52B6A0">
      <w:start w:val="1"/>
      <w:numFmt w:val="lowerRoman"/>
      <w:lvlText w:val="%6."/>
      <w:lvlJc w:val="right"/>
      <w:pPr>
        <w:ind w:left="4680" w:hanging="180"/>
      </w:pPr>
    </w:lvl>
    <w:lvl w:ilvl="6" w:tplc="8DC2BCC2">
      <w:start w:val="1"/>
      <w:numFmt w:val="decimal"/>
      <w:lvlText w:val="%7."/>
      <w:lvlJc w:val="left"/>
      <w:pPr>
        <w:ind w:left="5400" w:hanging="360"/>
      </w:pPr>
    </w:lvl>
    <w:lvl w:ilvl="7" w:tplc="E9EED470">
      <w:start w:val="1"/>
      <w:numFmt w:val="lowerLetter"/>
      <w:lvlText w:val="%8."/>
      <w:lvlJc w:val="left"/>
      <w:pPr>
        <w:ind w:left="6120" w:hanging="360"/>
      </w:pPr>
    </w:lvl>
    <w:lvl w:ilvl="8" w:tplc="8652A162">
      <w:start w:val="1"/>
      <w:numFmt w:val="lowerRoman"/>
      <w:lvlText w:val="%9."/>
      <w:lvlJc w:val="right"/>
      <w:pPr>
        <w:ind w:left="6840" w:hanging="180"/>
      </w:pPr>
    </w:lvl>
  </w:abstractNum>
  <w:abstractNum w:abstractNumId="22" w15:restartNumberingAfterBreak="0">
    <w:nsid w:val="639DCEDB"/>
    <w:multiLevelType w:val="hybridMultilevel"/>
    <w:tmpl w:val="FFFFFFFF"/>
    <w:lvl w:ilvl="0" w:tplc="11926734">
      <w:start w:val="1"/>
      <w:numFmt w:val="lowerLetter"/>
      <w:lvlText w:val="%1."/>
      <w:lvlJc w:val="left"/>
      <w:pPr>
        <w:ind w:left="1080" w:hanging="360"/>
      </w:pPr>
    </w:lvl>
    <w:lvl w:ilvl="1" w:tplc="B93E0AA2">
      <w:start w:val="1"/>
      <w:numFmt w:val="lowerLetter"/>
      <w:lvlText w:val="%2."/>
      <w:lvlJc w:val="left"/>
      <w:pPr>
        <w:ind w:left="1800" w:hanging="360"/>
      </w:pPr>
    </w:lvl>
    <w:lvl w:ilvl="2" w:tplc="2D0EF42C">
      <w:start w:val="1"/>
      <w:numFmt w:val="lowerRoman"/>
      <w:lvlText w:val="%3."/>
      <w:lvlJc w:val="right"/>
      <w:pPr>
        <w:ind w:left="2520" w:hanging="180"/>
      </w:pPr>
    </w:lvl>
    <w:lvl w:ilvl="3" w:tplc="DA2EABFE">
      <w:start w:val="1"/>
      <w:numFmt w:val="decimal"/>
      <w:lvlText w:val="%4."/>
      <w:lvlJc w:val="left"/>
      <w:pPr>
        <w:ind w:left="3240" w:hanging="360"/>
      </w:pPr>
    </w:lvl>
    <w:lvl w:ilvl="4" w:tplc="AD284322">
      <w:start w:val="1"/>
      <w:numFmt w:val="lowerLetter"/>
      <w:lvlText w:val="%5."/>
      <w:lvlJc w:val="left"/>
      <w:pPr>
        <w:ind w:left="3960" w:hanging="360"/>
      </w:pPr>
    </w:lvl>
    <w:lvl w:ilvl="5" w:tplc="EF6ECE88">
      <w:start w:val="1"/>
      <w:numFmt w:val="lowerRoman"/>
      <w:lvlText w:val="%6."/>
      <w:lvlJc w:val="right"/>
      <w:pPr>
        <w:ind w:left="4680" w:hanging="180"/>
      </w:pPr>
    </w:lvl>
    <w:lvl w:ilvl="6" w:tplc="CE320164">
      <w:start w:val="1"/>
      <w:numFmt w:val="decimal"/>
      <w:lvlText w:val="%7."/>
      <w:lvlJc w:val="left"/>
      <w:pPr>
        <w:ind w:left="5400" w:hanging="360"/>
      </w:pPr>
    </w:lvl>
    <w:lvl w:ilvl="7" w:tplc="B6F08E38">
      <w:start w:val="1"/>
      <w:numFmt w:val="lowerLetter"/>
      <w:lvlText w:val="%8."/>
      <w:lvlJc w:val="left"/>
      <w:pPr>
        <w:ind w:left="6120" w:hanging="360"/>
      </w:pPr>
    </w:lvl>
    <w:lvl w:ilvl="8" w:tplc="7D12AE3C">
      <w:start w:val="1"/>
      <w:numFmt w:val="lowerRoman"/>
      <w:lvlText w:val="%9."/>
      <w:lvlJc w:val="right"/>
      <w:pPr>
        <w:ind w:left="6840" w:hanging="180"/>
      </w:pPr>
    </w:lvl>
  </w:abstractNum>
  <w:abstractNum w:abstractNumId="23" w15:restartNumberingAfterBreak="0">
    <w:nsid w:val="64C93289"/>
    <w:multiLevelType w:val="hybridMultilevel"/>
    <w:tmpl w:val="FFFFFFFF"/>
    <w:lvl w:ilvl="0" w:tplc="8926EB14">
      <w:start w:val="1"/>
      <w:numFmt w:val="decimal"/>
      <w:lvlText w:val="(%1)"/>
      <w:lvlJc w:val="left"/>
      <w:pPr>
        <w:ind w:left="1080" w:hanging="360"/>
      </w:pPr>
    </w:lvl>
    <w:lvl w:ilvl="1" w:tplc="E8E8C7E2">
      <w:start w:val="1"/>
      <w:numFmt w:val="lowerLetter"/>
      <w:lvlText w:val="%2."/>
      <w:lvlJc w:val="left"/>
      <w:pPr>
        <w:ind w:left="1800" w:hanging="360"/>
      </w:pPr>
    </w:lvl>
    <w:lvl w:ilvl="2" w:tplc="E4AC5AE0">
      <w:start w:val="1"/>
      <w:numFmt w:val="lowerRoman"/>
      <w:lvlText w:val="%3."/>
      <w:lvlJc w:val="right"/>
      <w:pPr>
        <w:ind w:left="2520" w:hanging="180"/>
      </w:pPr>
    </w:lvl>
    <w:lvl w:ilvl="3" w:tplc="CDB4F53E">
      <w:start w:val="1"/>
      <w:numFmt w:val="decimal"/>
      <w:lvlText w:val="%4."/>
      <w:lvlJc w:val="left"/>
      <w:pPr>
        <w:ind w:left="3240" w:hanging="360"/>
      </w:pPr>
    </w:lvl>
    <w:lvl w:ilvl="4" w:tplc="15BE87F6">
      <w:start w:val="1"/>
      <w:numFmt w:val="lowerLetter"/>
      <w:lvlText w:val="%5."/>
      <w:lvlJc w:val="left"/>
      <w:pPr>
        <w:ind w:left="3960" w:hanging="360"/>
      </w:pPr>
    </w:lvl>
    <w:lvl w:ilvl="5" w:tplc="6842098A">
      <w:start w:val="1"/>
      <w:numFmt w:val="lowerRoman"/>
      <w:lvlText w:val="%6."/>
      <w:lvlJc w:val="right"/>
      <w:pPr>
        <w:ind w:left="4680" w:hanging="180"/>
      </w:pPr>
    </w:lvl>
    <w:lvl w:ilvl="6" w:tplc="554CAA36">
      <w:start w:val="1"/>
      <w:numFmt w:val="decimal"/>
      <w:lvlText w:val="%7."/>
      <w:lvlJc w:val="left"/>
      <w:pPr>
        <w:ind w:left="5400" w:hanging="360"/>
      </w:pPr>
    </w:lvl>
    <w:lvl w:ilvl="7" w:tplc="8710D6FA">
      <w:start w:val="1"/>
      <w:numFmt w:val="lowerLetter"/>
      <w:lvlText w:val="%8."/>
      <w:lvlJc w:val="left"/>
      <w:pPr>
        <w:ind w:left="6120" w:hanging="360"/>
      </w:pPr>
    </w:lvl>
    <w:lvl w:ilvl="8" w:tplc="E5D47ABC">
      <w:start w:val="1"/>
      <w:numFmt w:val="lowerRoman"/>
      <w:lvlText w:val="%9."/>
      <w:lvlJc w:val="right"/>
      <w:pPr>
        <w:ind w:left="6840" w:hanging="180"/>
      </w:pPr>
    </w:lvl>
  </w:abstractNum>
  <w:abstractNum w:abstractNumId="24" w15:restartNumberingAfterBreak="0">
    <w:nsid w:val="65A488B3"/>
    <w:multiLevelType w:val="hybridMultilevel"/>
    <w:tmpl w:val="FFFFFFFF"/>
    <w:lvl w:ilvl="0" w:tplc="DDA48FDA">
      <w:start w:val="1"/>
      <w:numFmt w:val="lowerLetter"/>
      <w:lvlText w:val="%1."/>
      <w:lvlJc w:val="left"/>
      <w:pPr>
        <w:ind w:left="1080" w:hanging="360"/>
      </w:pPr>
    </w:lvl>
    <w:lvl w:ilvl="1" w:tplc="26B07640">
      <w:start w:val="1"/>
      <w:numFmt w:val="lowerLetter"/>
      <w:lvlText w:val="%2."/>
      <w:lvlJc w:val="left"/>
      <w:pPr>
        <w:ind w:left="1800" w:hanging="360"/>
      </w:pPr>
    </w:lvl>
    <w:lvl w:ilvl="2" w:tplc="136C5422">
      <w:start w:val="1"/>
      <w:numFmt w:val="lowerRoman"/>
      <w:lvlText w:val="%3."/>
      <w:lvlJc w:val="right"/>
      <w:pPr>
        <w:ind w:left="2520" w:hanging="180"/>
      </w:pPr>
    </w:lvl>
    <w:lvl w:ilvl="3" w:tplc="08726B82">
      <w:start w:val="1"/>
      <w:numFmt w:val="decimal"/>
      <w:lvlText w:val="%4."/>
      <w:lvlJc w:val="left"/>
      <w:pPr>
        <w:ind w:left="3240" w:hanging="360"/>
      </w:pPr>
    </w:lvl>
    <w:lvl w:ilvl="4" w:tplc="DD022FE6">
      <w:start w:val="1"/>
      <w:numFmt w:val="lowerLetter"/>
      <w:lvlText w:val="%5."/>
      <w:lvlJc w:val="left"/>
      <w:pPr>
        <w:ind w:left="3960" w:hanging="360"/>
      </w:pPr>
    </w:lvl>
    <w:lvl w:ilvl="5" w:tplc="E488B112">
      <w:start w:val="1"/>
      <w:numFmt w:val="lowerRoman"/>
      <w:lvlText w:val="%6."/>
      <w:lvlJc w:val="right"/>
      <w:pPr>
        <w:ind w:left="4680" w:hanging="180"/>
      </w:pPr>
    </w:lvl>
    <w:lvl w:ilvl="6" w:tplc="7148644A">
      <w:start w:val="1"/>
      <w:numFmt w:val="decimal"/>
      <w:lvlText w:val="%7."/>
      <w:lvlJc w:val="left"/>
      <w:pPr>
        <w:ind w:left="5400" w:hanging="360"/>
      </w:pPr>
    </w:lvl>
    <w:lvl w:ilvl="7" w:tplc="C0307044">
      <w:start w:val="1"/>
      <w:numFmt w:val="lowerLetter"/>
      <w:lvlText w:val="%8."/>
      <w:lvlJc w:val="left"/>
      <w:pPr>
        <w:ind w:left="6120" w:hanging="360"/>
      </w:pPr>
    </w:lvl>
    <w:lvl w:ilvl="8" w:tplc="6B4E028C">
      <w:start w:val="1"/>
      <w:numFmt w:val="lowerRoman"/>
      <w:lvlText w:val="%9."/>
      <w:lvlJc w:val="right"/>
      <w:pPr>
        <w:ind w:left="6840" w:hanging="180"/>
      </w:pPr>
    </w:lvl>
  </w:abstractNum>
  <w:abstractNum w:abstractNumId="25" w15:restartNumberingAfterBreak="0">
    <w:nsid w:val="73A0B262"/>
    <w:multiLevelType w:val="hybridMultilevel"/>
    <w:tmpl w:val="117896D8"/>
    <w:lvl w:ilvl="0" w:tplc="5AF24946">
      <w:start w:val="1"/>
      <w:numFmt w:val="bullet"/>
      <w:lvlText w:val="-"/>
      <w:lvlJc w:val="left"/>
      <w:pPr>
        <w:ind w:left="1080" w:hanging="360"/>
      </w:pPr>
      <w:rPr>
        <w:rFonts w:hint="default" w:ascii="Aptos" w:hAnsi="Aptos"/>
      </w:rPr>
    </w:lvl>
    <w:lvl w:ilvl="1" w:tplc="6556FA78">
      <w:start w:val="1"/>
      <w:numFmt w:val="bullet"/>
      <w:lvlText w:val="o"/>
      <w:lvlJc w:val="left"/>
      <w:pPr>
        <w:ind w:left="1800" w:hanging="360"/>
      </w:pPr>
      <w:rPr>
        <w:rFonts w:hint="default" w:ascii="Courier New" w:hAnsi="Courier New"/>
      </w:rPr>
    </w:lvl>
    <w:lvl w:ilvl="2" w:tplc="99106A30">
      <w:start w:val="1"/>
      <w:numFmt w:val="bullet"/>
      <w:lvlText w:val=""/>
      <w:lvlJc w:val="left"/>
      <w:pPr>
        <w:ind w:left="2520" w:hanging="360"/>
      </w:pPr>
      <w:rPr>
        <w:rFonts w:hint="default" w:ascii="Wingdings" w:hAnsi="Wingdings"/>
      </w:rPr>
    </w:lvl>
    <w:lvl w:ilvl="3" w:tplc="24A2A508">
      <w:start w:val="1"/>
      <w:numFmt w:val="bullet"/>
      <w:lvlText w:val=""/>
      <w:lvlJc w:val="left"/>
      <w:pPr>
        <w:ind w:left="3240" w:hanging="360"/>
      </w:pPr>
      <w:rPr>
        <w:rFonts w:hint="default" w:ascii="Symbol" w:hAnsi="Symbol"/>
      </w:rPr>
    </w:lvl>
    <w:lvl w:ilvl="4" w:tplc="D5547CB0">
      <w:start w:val="1"/>
      <w:numFmt w:val="bullet"/>
      <w:lvlText w:val="o"/>
      <w:lvlJc w:val="left"/>
      <w:pPr>
        <w:ind w:left="3960" w:hanging="360"/>
      </w:pPr>
      <w:rPr>
        <w:rFonts w:hint="default" w:ascii="Courier New" w:hAnsi="Courier New"/>
      </w:rPr>
    </w:lvl>
    <w:lvl w:ilvl="5" w:tplc="D1D45A5C">
      <w:start w:val="1"/>
      <w:numFmt w:val="bullet"/>
      <w:lvlText w:val=""/>
      <w:lvlJc w:val="left"/>
      <w:pPr>
        <w:ind w:left="4680" w:hanging="360"/>
      </w:pPr>
      <w:rPr>
        <w:rFonts w:hint="default" w:ascii="Wingdings" w:hAnsi="Wingdings"/>
      </w:rPr>
    </w:lvl>
    <w:lvl w:ilvl="6" w:tplc="D83AACDA">
      <w:start w:val="1"/>
      <w:numFmt w:val="bullet"/>
      <w:lvlText w:val=""/>
      <w:lvlJc w:val="left"/>
      <w:pPr>
        <w:ind w:left="5400" w:hanging="360"/>
      </w:pPr>
      <w:rPr>
        <w:rFonts w:hint="default" w:ascii="Symbol" w:hAnsi="Symbol"/>
      </w:rPr>
    </w:lvl>
    <w:lvl w:ilvl="7" w:tplc="C96EF8F8">
      <w:start w:val="1"/>
      <w:numFmt w:val="bullet"/>
      <w:lvlText w:val="o"/>
      <w:lvlJc w:val="left"/>
      <w:pPr>
        <w:ind w:left="6120" w:hanging="360"/>
      </w:pPr>
      <w:rPr>
        <w:rFonts w:hint="default" w:ascii="Courier New" w:hAnsi="Courier New"/>
      </w:rPr>
    </w:lvl>
    <w:lvl w:ilvl="8" w:tplc="E1FC0BEC">
      <w:start w:val="1"/>
      <w:numFmt w:val="bullet"/>
      <w:lvlText w:val=""/>
      <w:lvlJc w:val="left"/>
      <w:pPr>
        <w:ind w:left="6840" w:hanging="360"/>
      </w:pPr>
      <w:rPr>
        <w:rFonts w:hint="default" w:ascii="Wingdings" w:hAnsi="Wingdings"/>
      </w:rPr>
    </w:lvl>
  </w:abstractNum>
  <w:abstractNum w:abstractNumId="26" w15:restartNumberingAfterBreak="0">
    <w:nsid w:val="758F8F06"/>
    <w:multiLevelType w:val="hybridMultilevel"/>
    <w:tmpl w:val="FFFFFFFF"/>
    <w:lvl w:ilvl="0" w:tplc="5F1622BE">
      <w:start w:val="1"/>
      <w:numFmt w:val="lowerLetter"/>
      <w:lvlText w:val="%1)"/>
      <w:lvlJc w:val="left"/>
      <w:pPr>
        <w:ind w:left="1080" w:hanging="360"/>
      </w:pPr>
    </w:lvl>
    <w:lvl w:ilvl="1" w:tplc="2B4ECDAC">
      <w:start w:val="1"/>
      <w:numFmt w:val="lowerLetter"/>
      <w:lvlText w:val="%2."/>
      <w:lvlJc w:val="left"/>
      <w:pPr>
        <w:ind w:left="1800" w:hanging="360"/>
      </w:pPr>
    </w:lvl>
    <w:lvl w:ilvl="2" w:tplc="F2E25D72">
      <w:start w:val="1"/>
      <w:numFmt w:val="lowerRoman"/>
      <w:lvlText w:val="%3."/>
      <w:lvlJc w:val="right"/>
      <w:pPr>
        <w:ind w:left="2520" w:hanging="180"/>
      </w:pPr>
    </w:lvl>
    <w:lvl w:ilvl="3" w:tplc="41328ABC">
      <w:start w:val="1"/>
      <w:numFmt w:val="decimal"/>
      <w:lvlText w:val="%4."/>
      <w:lvlJc w:val="left"/>
      <w:pPr>
        <w:ind w:left="3240" w:hanging="360"/>
      </w:pPr>
    </w:lvl>
    <w:lvl w:ilvl="4" w:tplc="B2A4C262">
      <w:start w:val="1"/>
      <w:numFmt w:val="lowerLetter"/>
      <w:lvlText w:val="%5."/>
      <w:lvlJc w:val="left"/>
      <w:pPr>
        <w:ind w:left="3960" w:hanging="360"/>
      </w:pPr>
    </w:lvl>
    <w:lvl w:ilvl="5" w:tplc="E046938C">
      <w:start w:val="1"/>
      <w:numFmt w:val="lowerRoman"/>
      <w:lvlText w:val="%6."/>
      <w:lvlJc w:val="right"/>
      <w:pPr>
        <w:ind w:left="4680" w:hanging="180"/>
      </w:pPr>
    </w:lvl>
    <w:lvl w:ilvl="6" w:tplc="D3A62F64">
      <w:start w:val="1"/>
      <w:numFmt w:val="decimal"/>
      <w:lvlText w:val="%7."/>
      <w:lvlJc w:val="left"/>
      <w:pPr>
        <w:ind w:left="5400" w:hanging="360"/>
      </w:pPr>
    </w:lvl>
    <w:lvl w:ilvl="7" w:tplc="8DE28D5A">
      <w:start w:val="1"/>
      <w:numFmt w:val="lowerLetter"/>
      <w:lvlText w:val="%8."/>
      <w:lvlJc w:val="left"/>
      <w:pPr>
        <w:ind w:left="6120" w:hanging="360"/>
      </w:pPr>
    </w:lvl>
    <w:lvl w:ilvl="8" w:tplc="61E038F4">
      <w:start w:val="1"/>
      <w:numFmt w:val="lowerRoman"/>
      <w:lvlText w:val="%9."/>
      <w:lvlJc w:val="right"/>
      <w:pPr>
        <w:ind w:left="6840" w:hanging="180"/>
      </w:pPr>
    </w:lvl>
  </w:abstractNum>
  <w:abstractNum w:abstractNumId="27" w15:restartNumberingAfterBreak="0">
    <w:nsid w:val="763A7087"/>
    <w:multiLevelType w:val="multilevel"/>
    <w:tmpl w:val="751AF080"/>
    <w:lvl w:ilvl="0">
      <w:start w:val="1"/>
      <w:numFmt w:val="decimal"/>
      <w:lvlRestart w:val="0"/>
      <w:pStyle w:val="JLevel1"/>
      <w:lvlText w:val="%1."/>
      <w:lvlJc w:val="left"/>
      <w:pPr>
        <w:tabs>
          <w:tab w:val="num" w:pos="720"/>
        </w:tabs>
        <w:ind w:left="720" w:hanging="720"/>
      </w:pPr>
      <w:rPr>
        <w:b w:val="0"/>
        <w:bCs w:val="0"/>
      </w:rPr>
    </w:lvl>
    <w:lvl w:ilvl="1">
      <w:start w:val="1"/>
      <w:numFmt w:val="decimal"/>
      <w:pStyle w:val="JLevel2"/>
      <w:lvlText w:val="%1.%2"/>
      <w:lvlJc w:val="left"/>
      <w:pPr>
        <w:tabs>
          <w:tab w:val="num" w:pos="720"/>
        </w:tabs>
        <w:ind w:left="720" w:hanging="720"/>
      </w:pPr>
    </w:lvl>
    <w:lvl w:ilvl="2">
      <w:start w:val="1"/>
      <w:numFmt w:val="lowerLetter"/>
      <w:pStyle w:val="JLevel3"/>
      <w:lvlText w:val="(%3)"/>
      <w:lvlJc w:val="left"/>
      <w:pPr>
        <w:tabs>
          <w:tab w:val="num" w:pos="1440"/>
        </w:tabs>
        <w:ind w:left="1440" w:hanging="720"/>
      </w:pPr>
      <w:rPr>
        <w:b w:val="0"/>
        <w:bCs w:val="0"/>
      </w:rPr>
    </w:lvl>
    <w:lvl w:ilvl="3">
      <w:start w:val="1"/>
      <w:numFmt w:val="lowerRoman"/>
      <w:pStyle w:val="JLevel4"/>
      <w:lvlText w:val="(%4)"/>
      <w:lvlJc w:val="left"/>
      <w:pPr>
        <w:tabs>
          <w:tab w:val="num" w:pos="2160"/>
        </w:tabs>
        <w:ind w:left="2160" w:hanging="720"/>
      </w:pPr>
    </w:lvl>
    <w:lvl w:ilvl="4">
      <w:start w:val="1"/>
      <w:numFmt w:val="upperLetter"/>
      <w:pStyle w:val="JLevel5"/>
      <w:lvlText w:val="(%5)"/>
      <w:lvlJc w:val="left"/>
      <w:pPr>
        <w:tabs>
          <w:tab w:val="num" w:pos="2880"/>
        </w:tabs>
        <w:ind w:left="2880" w:hanging="720"/>
      </w:pPr>
    </w:lvl>
    <w:lvl w:ilvl="5">
      <w:start w:val="1"/>
      <w:numFmt w:val="upperRoman"/>
      <w:pStyle w:val="JLevel6"/>
      <w:lvlText w:val="%6."/>
      <w:lvlJc w:val="left"/>
      <w:pPr>
        <w:tabs>
          <w:tab w:val="num" w:pos="3600"/>
        </w:tabs>
        <w:ind w:left="3600" w:hanging="72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8" w15:restartNumberingAfterBreak="0">
    <w:nsid w:val="7A2D3B93"/>
    <w:multiLevelType w:val="hybridMultilevel"/>
    <w:tmpl w:val="FFFFFFFF"/>
    <w:lvl w:ilvl="0" w:tplc="2F58AE6E">
      <w:start w:val="1"/>
      <w:numFmt w:val="decimal"/>
      <w:lvlText w:val="%1)"/>
      <w:lvlJc w:val="left"/>
      <w:pPr>
        <w:ind w:left="1080" w:hanging="360"/>
      </w:pPr>
    </w:lvl>
    <w:lvl w:ilvl="1" w:tplc="5A7C9936">
      <w:start w:val="1"/>
      <w:numFmt w:val="lowerLetter"/>
      <w:lvlText w:val="%2."/>
      <w:lvlJc w:val="left"/>
      <w:pPr>
        <w:ind w:left="1800" w:hanging="360"/>
      </w:pPr>
    </w:lvl>
    <w:lvl w:ilvl="2" w:tplc="339668F6">
      <w:start w:val="1"/>
      <w:numFmt w:val="lowerRoman"/>
      <w:lvlText w:val="%3."/>
      <w:lvlJc w:val="right"/>
      <w:pPr>
        <w:ind w:left="2520" w:hanging="180"/>
      </w:pPr>
    </w:lvl>
    <w:lvl w:ilvl="3" w:tplc="FFE23246">
      <w:start w:val="1"/>
      <w:numFmt w:val="decimal"/>
      <w:lvlText w:val="%4."/>
      <w:lvlJc w:val="left"/>
      <w:pPr>
        <w:ind w:left="3240" w:hanging="360"/>
      </w:pPr>
    </w:lvl>
    <w:lvl w:ilvl="4" w:tplc="025E1DB0">
      <w:start w:val="1"/>
      <w:numFmt w:val="lowerLetter"/>
      <w:lvlText w:val="%5."/>
      <w:lvlJc w:val="left"/>
      <w:pPr>
        <w:ind w:left="3960" w:hanging="360"/>
      </w:pPr>
    </w:lvl>
    <w:lvl w:ilvl="5" w:tplc="6D1C274C">
      <w:start w:val="1"/>
      <w:numFmt w:val="lowerRoman"/>
      <w:lvlText w:val="%6."/>
      <w:lvlJc w:val="right"/>
      <w:pPr>
        <w:ind w:left="4680" w:hanging="180"/>
      </w:pPr>
    </w:lvl>
    <w:lvl w:ilvl="6" w:tplc="F8F6AE4E">
      <w:start w:val="1"/>
      <w:numFmt w:val="decimal"/>
      <w:lvlText w:val="%7."/>
      <w:lvlJc w:val="left"/>
      <w:pPr>
        <w:ind w:left="5400" w:hanging="360"/>
      </w:pPr>
    </w:lvl>
    <w:lvl w:ilvl="7" w:tplc="8312E430">
      <w:start w:val="1"/>
      <w:numFmt w:val="lowerLetter"/>
      <w:lvlText w:val="%8."/>
      <w:lvlJc w:val="left"/>
      <w:pPr>
        <w:ind w:left="6120" w:hanging="360"/>
      </w:pPr>
    </w:lvl>
    <w:lvl w:ilvl="8" w:tplc="BDFC153C">
      <w:start w:val="1"/>
      <w:numFmt w:val="lowerRoman"/>
      <w:lvlText w:val="%9."/>
      <w:lvlJc w:val="right"/>
      <w:pPr>
        <w:ind w:left="6840" w:hanging="180"/>
      </w:pPr>
    </w:lvl>
  </w:abstractNum>
  <w:abstractNum w:abstractNumId="29" w15:restartNumberingAfterBreak="0">
    <w:nsid w:val="7A7E323C"/>
    <w:multiLevelType w:val="hybridMultilevel"/>
    <w:tmpl w:val="FFFFFFFF"/>
    <w:lvl w:ilvl="0" w:tplc="504AA370">
      <w:start w:val="1"/>
      <w:numFmt w:val="lowerLetter"/>
      <w:lvlText w:val="%1."/>
      <w:lvlJc w:val="left"/>
      <w:pPr>
        <w:ind w:left="1080" w:hanging="360"/>
      </w:pPr>
    </w:lvl>
    <w:lvl w:ilvl="1" w:tplc="A9B2AFB0">
      <w:start w:val="1"/>
      <w:numFmt w:val="lowerLetter"/>
      <w:lvlText w:val="%2."/>
      <w:lvlJc w:val="left"/>
      <w:pPr>
        <w:ind w:left="1800" w:hanging="360"/>
      </w:pPr>
    </w:lvl>
    <w:lvl w:ilvl="2" w:tplc="6EBCA398">
      <w:start w:val="1"/>
      <w:numFmt w:val="lowerRoman"/>
      <w:lvlText w:val="%3."/>
      <w:lvlJc w:val="right"/>
      <w:pPr>
        <w:ind w:left="2520" w:hanging="180"/>
      </w:pPr>
    </w:lvl>
    <w:lvl w:ilvl="3" w:tplc="AC886642">
      <w:start w:val="1"/>
      <w:numFmt w:val="decimal"/>
      <w:lvlText w:val="%4."/>
      <w:lvlJc w:val="left"/>
      <w:pPr>
        <w:ind w:left="3240" w:hanging="360"/>
      </w:pPr>
    </w:lvl>
    <w:lvl w:ilvl="4" w:tplc="6A28040A">
      <w:start w:val="1"/>
      <w:numFmt w:val="lowerLetter"/>
      <w:lvlText w:val="%5."/>
      <w:lvlJc w:val="left"/>
      <w:pPr>
        <w:ind w:left="3960" w:hanging="360"/>
      </w:pPr>
    </w:lvl>
    <w:lvl w:ilvl="5" w:tplc="357C3742">
      <w:start w:val="1"/>
      <w:numFmt w:val="lowerRoman"/>
      <w:lvlText w:val="%6."/>
      <w:lvlJc w:val="right"/>
      <w:pPr>
        <w:ind w:left="4680" w:hanging="180"/>
      </w:pPr>
    </w:lvl>
    <w:lvl w:ilvl="6" w:tplc="27F65A24">
      <w:start w:val="1"/>
      <w:numFmt w:val="decimal"/>
      <w:lvlText w:val="%7."/>
      <w:lvlJc w:val="left"/>
      <w:pPr>
        <w:ind w:left="5400" w:hanging="360"/>
      </w:pPr>
    </w:lvl>
    <w:lvl w:ilvl="7" w:tplc="A43888EC">
      <w:start w:val="1"/>
      <w:numFmt w:val="lowerLetter"/>
      <w:lvlText w:val="%8."/>
      <w:lvlJc w:val="left"/>
      <w:pPr>
        <w:ind w:left="6120" w:hanging="360"/>
      </w:pPr>
    </w:lvl>
    <w:lvl w:ilvl="8" w:tplc="4002157E">
      <w:start w:val="1"/>
      <w:numFmt w:val="lowerRoman"/>
      <w:lvlText w:val="%9."/>
      <w:lvlJc w:val="right"/>
      <w:pPr>
        <w:ind w:left="6840" w:hanging="180"/>
      </w:pPr>
    </w:lvl>
  </w:abstractNum>
  <w:abstractNum w:abstractNumId="30" w15:restartNumberingAfterBreak="0">
    <w:nsid w:val="7BDAA855"/>
    <w:multiLevelType w:val="hybridMultilevel"/>
    <w:tmpl w:val="FFFFFFFF"/>
    <w:lvl w:ilvl="0" w:tplc="D22204FE">
      <w:start w:val="1"/>
      <w:numFmt w:val="lowerLetter"/>
      <w:lvlText w:val="%1)"/>
      <w:lvlJc w:val="left"/>
      <w:pPr>
        <w:ind w:left="1440" w:hanging="360"/>
      </w:pPr>
    </w:lvl>
    <w:lvl w:ilvl="1" w:tplc="EC0875FA">
      <w:start w:val="1"/>
      <w:numFmt w:val="lowerLetter"/>
      <w:lvlText w:val="%2."/>
      <w:lvlJc w:val="left"/>
      <w:pPr>
        <w:ind w:left="2160" w:hanging="360"/>
      </w:pPr>
    </w:lvl>
    <w:lvl w:ilvl="2" w:tplc="79E231BE">
      <w:start w:val="1"/>
      <w:numFmt w:val="lowerRoman"/>
      <w:lvlText w:val="%3."/>
      <w:lvlJc w:val="right"/>
      <w:pPr>
        <w:ind w:left="2880" w:hanging="180"/>
      </w:pPr>
    </w:lvl>
    <w:lvl w:ilvl="3" w:tplc="BD342384">
      <w:start w:val="1"/>
      <w:numFmt w:val="decimal"/>
      <w:lvlText w:val="%4."/>
      <w:lvlJc w:val="left"/>
      <w:pPr>
        <w:ind w:left="3600" w:hanging="360"/>
      </w:pPr>
    </w:lvl>
    <w:lvl w:ilvl="4" w:tplc="088892E6">
      <w:start w:val="1"/>
      <w:numFmt w:val="lowerLetter"/>
      <w:lvlText w:val="%5."/>
      <w:lvlJc w:val="left"/>
      <w:pPr>
        <w:ind w:left="4320" w:hanging="360"/>
      </w:pPr>
    </w:lvl>
    <w:lvl w:ilvl="5" w:tplc="245649EE">
      <w:start w:val="1"/>
      <w:numFmt w:val="lowerRoman"/>
      <w:lvlText w:val="%6."/>
      <w:lvlJc w:val="right"/>
      <w:pPr>
        <w:ind w:left="5040" w:hanging="180"/>
      </w:pPr>
    </w:lvl>
    <w:lvl w:ilvl="6" w:tplc="AA8434A6">
      <w:start w:val="1"/>
      <w:numFmt w:val="decimal"/>
      <w:lvlText w:val="%7."/>
      <w:lvlJc w:val="left"/>
      <w:pPr>
        <w:ind w:left="5760" w:hanging="360"/>
      </w:pPr>
    </w:lvl>
    <w:lvl w:ilvl="7" w:tplc="15AA93A4">
      <w:start w:val="1"/>
      <w:numFmt w:val="lowerLetter"/>
      <w:lvlText w:val="%8."/>
      <w:lvlJc w:val="left"/>
      <w:pPr>
        <w:ind w:left="6480" w:hanging="360"/>
      </w:pPr>
    </w:lvl>
    <w:lvl w:ilvl="8" w:tplc="72E06678">
      <w:start w:val="1"/>
      <w:numFmt w:val="lowerRoman"/>
      <w:lvlText w:val="%9."/>
      <w:lvlJc w:val="right"/>
      <w:pPr>
        <w:ind w:left="7200" w:hanging="180"/>
      </w:pPr>
    </w:lvl>
  </w:abstractNum>
  <w:num w:numId="1" w16cid:durableId="136651967">
    <w:abstractNumId w:val="4"/>
  </w:num>
  <w:num w:numId="2" w16cid:durableId="1580797132">
    <w:abstractNumId w:val="10"/>
  </w:num>
  <w:num w:numId="3" w16cid:durableId="1314213421">
    <w:abstractNumId w:val="5"/>
  </w:num>
  <w:num w:numId="4" w16cid:durableId="510223838">
    <w:abstractNumId w:val="25"/>
  </w:num>
  <w:num w:numId="5" w16cid:durableId="293945627">
    <w:abstractNumId w:val="27"/>
  </w:num>
  <w:num w:numId="6" w16cid:durableId="73204697">
    <w:abstractNumId w:val="16"/>
  </w:num>
  <w:num w:numId="7" w16cid:durableId="838350123">
    <w:abstractNumId w:val="9"/>
  </w:num>
  <w:num w:numId="8" w16cid:durableId="842623456">
    <w:abstractNumId w:val="24"/>
  </w:num>
  <w:num w:numId="9" w16cid:durableId="1384938999">
    <w:abstractNumId w:val="29"/>
  </w:num>
  <w:num w:numId="10" w16cid:durableId="583302277">
    <w:abstractNumId w:val="17"/>
  </w:num>
  <w:num w:numId="11" w16cid:durableId="1899242026">
    <w:abstractNumId w:val="8"/>
  </w:num>
  <w:num w:numId="12" w16cid:durableId="1493597136">
    <w:abstractNumId w:val="6"/>
  </w:num>
  <w:num w:numId="13" w16cid:durableId="1608078531">
    <w:abstractNumId w:val="19"/>
  </w:num>
  <w:num w:numId="14" w16cid:durableId="1737627894">
    <w:abstractNumId w:val="13"/>
  </w:num>
  <w:num w:numId="15" w16cid:durableId="186020753">
    <w:abstractNumId w:val="0"/>
  </w:num>
  <w:num w:numId="16" w16cid:durableId="1402021488">
    <w:abstractNumId w:val="21"/>
  </w:num>
  <w:num w:numId="17" w16cid:durableId="300426526">
    <w:abstractNumId w:val="18"/>
  </w:num>
  <w:num w:numId="18" w16cid:durableId="1508902539">
    <w:abstractNumId w:val="1"/>
  </w:num>
  <w:num w:numId="19" w16cid:durableId="1663509873">
    <w:abstractNumId w:val="30"/>
  </w:num>
  <w:num w:numId="20" w16cid:durableId="548300295">
    <w:abstractNumId w:val="7"/>
  </w:num>
  <w:num w:numId="21" w16cid:durableId="1907761854">
    <w:abstractNumId w:val="3"/>
  </w:num>
  <w:num w:numId="22" w16cid:durableId="929313995">
    <w:abstractNumId w:val="2"/>
  </w:num>
  <w:num w:numId="23" w16cid:durableId="1103845139">
    <w:abstractNumId w:val="26"/>
  </w:num>
  <w:num w:numId="24" w16cid:durableId="1674842427">
    <w:abstractNumId w:val="12"/>
  </w:num>
  <w:num w:numId="25" w16cid:durableId="1680081202">
    <w:abstractNumId w:val="14"/>
  </w:num>
  <w:num w:numId="26" w16cid:durableId="583152914">
    <w:abstractNumId w:val="20"/>
  </w:num>
  <w:num w:numId="27" w16cid:durableId="759064406">
    <w:abstractNumId w:val="22"/>
  </w:num>
  <w:num w:numId="28" w16cid:durableId="834153786">
    <w:abstractNumId w:val="11"/>
  </w:num>
  <w:num w:numId="29" w16cid:durableId="1672902985">
    <w:abstractNumId w:val="28"/>
  </w:num>
  <w:num w:numId="30" w16cid:durableId="1596017992">
    <w:abstractNumId w:val="23"/>
  </w:num>
  <w:num w:numId="31" w16cid:durableId="14224843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BC"/>
    <w:rsid w:val="00000E02"/>
    <w:rsid w:val="00001212"/>
    <w:rsid w:val="00001B91"/>
    <w:rsid w:val="00001CF8"/>
    <w:rsid w:val="000024CD"/>
    <w:rsid w:val="0000343B"/>
    <w:rsid w:val="00003517"/>
    <w:rsid w:val="00003CDD"/>
    <w:rsid w:val="00004FE7"/>
    <w:rsid w:val="00005401"/>
    <w:rsid w:val="00005C44"/>
    <w:rsid w:val="00005D5A"/>
    <w:rsid w:val="000069BD"/>
    <w:rsid w:val="00010D9B"/>
    <w:rsid w:val="00011C97"/>
    <w:rsid w:val="0001269A"/>
    <w:rsid w:val="00012868"/>
    <w:rsid w:val="00012905"/>
    <w:rsid w:val="00013669"/>
    <w:rsid w:val="000140CA"/>
    <w:rsid w:val="0001450F"/>
    <w:rsid w:val="00016492"/>
    <w:rsid w:val="000177CE"/>
    <w:rsid w:val="00017E45"/>
    <w:rsid w:val="00020D11"/>
    <w:rsid w:val="00020F96"/>
    <w:rsid w:val="0002136E"/>
    <w:rsid w:val="00021868"/>
    <w:rsid w:val="00021A3D"/>
    <w:rsid w:val="00021E10"/>
    <w:rsid w:val="00023AAA"/>
    <w:rsid w:val="00023C59"/>
    <w:rsid w:val="00025443"/>
    <w:rsid w:val="00026453"/>
    <w:rsid w:val="0002724A"/>
    <w:rsid w:val="00027278"/>
    <w:rsid w:val="0003030C"/>
    <w:rsid w:val="000318C3"/>
    <w:rsid w:val="00032189"/>
    <w:rsid w:val="000339D2"/>
    <w:rsid w:val="00033C37"/>
    <w:rsid w:val="000344C1"/>
    <w:rsid w:val="000344EC"/>
    <w:rsid w:val="000356B7"/>
    <w:rsid w:val="00035D6C"/>
    <w:rsid w:val="0003602B"/>
    <w:rsid w:val="00036248"/>
    <w:rsid w:val="00036572"/>
    <w:rsid w:val="00036F3C"/>
    <w:rsid w:val="000375E8"/>
    <w:rsid w:val="0004071A"/>
    <w:rsid w:val="00040757"/>
    <w:rsid w:val="00042040"/>
    <w:rsid w:val="00042551"/>
    <w:rsid w:val="00042E98"/>
    <w:rsid w:val="0004387B"/>
    <w:rsid w:val="00043B64"/>
    <w:rsid w:val="000444C9"/>
    <w:rsid w:val="00045AB5"/>
    <w:rsid w:val="0004619E"/>
    <w:rsid w:val="00046451"/>
    <w:rsid w:val="00046EC9"/>
    <w:rsid w:val="00052017"/>
    <w:rsid w:val="000522E8"/>
    <w:rsid w:val="0005250D"/>
    <w:rsid w:val="00053282"/>
    <w:rsid w:val="000534C8"/>
    <w:rsid w:val="00054280"/>
    <w:rsid w:val="00054654"/>
    <w:rsid w:val="00055C78"/>
    <w:rsid w:val="00056EAB"/>
    <w:rsid w:val="00057809"/>
    <w:rsid w:val="00057B29"/>
    <w:rsid w:val="0005BAD5"/>
    <w:rsid w:val="00060C57"/>
    <w:rsid w:val="000610BB"/>
    <w:rsid w:val="00061E57"/>
    <w:rsid w:val="000629CD"/>
    <w:rsid w:val="000651E7"/>
    <w:rsid w:val="00066BAC"/>
    <w:rsid w:val="00067AC8"/>
    <w:rsid w:val="00067F78"/>
    <w:rsid w:val="00070D05"/>
    <w:rsid w:val="000712A7"/>
    <w:rsid w:val="000717EB"/>
    <w:rsid w:val="000721E3"/>
    <w:rsid w:val="00073285"/>
    <w:rsid w:val="00073617"/>
    <w:rsid w:val="000744F6"/>
    <w:rsid w:val="00074691"/>
    <w:rsid w:val="000747B9"/>
    <w:rsid w:val="00076CDD"/>
    <w:rsid w:val="00076FB7"/>
    <w:rsid w:val="000774E1"/>
    <w:rsid w:val="00077A3A"/>
    <w:rsid w:val="00077FB6"/>
    <w:rsid w:val="00080AF7"/>
    <w:rsid w:val="00080D38"/>
    <w:rsid w:val="000821BA"/>
    <w:rsid w:val="000826B6"/>
    <w:rsid w:val="00082C88"/>
    <w:rsid w:val="000842D9"/>
    <w:rsid w:val="000847D7"/>
    <w:rsid w:val="00084CFA"/>
    <w:rsid w:val="00085D72"/>
    <w:rsid w:val="00086B6E"/>
    <w:rsid w:val="00086DCC"/>
    <w:rsid w:val="00087AC3"/>
    <w:rsid w:val="0009072D"/>
    <w:rsid w:val="000915E5"/>
    <w:rsid w:val="00091852"/>
    <w:rsid w:val="00092606"/>
    <w:rsid w:val="00092815"/>
    <w:rsid w:val="000930DB"/>
    <w:rsid w:val="00093135"/>
    <w:rsid w:val="000934A6"/>
    <w:rsid w:val="00093CC3"/>
    <w:rsid w:val="00093DC7"/>
    <w:rsid w:val="00093EF9"/>
    <w:rsid w:val="000941EA"/>
    <w:rsid w:val="00095051"/>
    <w:rsid w:val="00095A4B"/>
    <w:rsid w:val="000964BA"/>
    <w:rsid w:val="00096591"/>
    <w:rsid w:val="000969AF"/>
    <w:rsid w:val="000972A3"/>
    <w:rsid w:val="000A02FD"/>
    <w:rsid w:val="000A1186"/>
    <w:rsid w:val="000A1194"/>
    <w:rsid w:val="000A2696"/>
    <w:rsid w:val="000A28CD"/>
    <w:rsid w:val="000A2BBF"/>
    <w:rsid w:val="000A31BC"/>
    <w:rsid w:val="000A3AAD"/>
    <w:rsid w:val="000A4663"/>
    <w:rsid w:val="000A4B36"/>
    <w:rsid w:val="000A4D15"/>
    <w:rsid w:val="000A5181"/>
    <w:rsid w:val="000A561D"/>
    <w:rsid w:val="000A685A"/>
    <w:rsid w:val="000A6C0F"/>
    <w:rsid w:val="000A70F6"/>
    <w:rsid w:val="000A9F58"/>
    <w:rsid w:val="000B0019"/>
    <w:rsid w:val="000B00B7"/>
    <w:rsid w:val="000B0589"/>
    <w:rsid w:val="000B108E"/>
    <w:rsid w:val="000B146B"/>
    <w:rsid w:val="000B14F1"/>
    <w:rsid w:val="000B15E9"/>
    <w:rsid w:val="000B2B74"/>
    <w:rsid w:val="000B4A2C"/>
    <w:rsid w:val="000B5CA2"/>
    <w:rsid w:val="000B5E20"/>
    <w:rsid w:val="000B6D8D"/>
    <w:rsid w:val="000C0883"/>
    <w:rsid w:val="000C0CC9"/>
    <w:rsid w:val="000C29DA"/>
    <w:rsid w:val="000C2A48"/>
    <w:rsid w:val="000C3728"/>
    <w:rsid w:val="000C45FF"/>
    <w:rsid w:val="000C504E"/>
    <w:rsid w:val="000C52A2"/>
    <w:rsid w:val="000C7B66"/>
    <w:rsid w:val="000C7C97"/>
    <w:rsid w:val="000D10AB"/>
    <w:rsid w:val="000D15B6"/>
    <w:rsid w:val="000D1608"/>
    <w:rsid w:val="000D2FF6"/>
    <w:rsid w:val="000D3048"/>
    <w:rsid w:val="000D38A3"/>
    <w:rsid w:val="000D3FE9"/>
    <w:rsid w:val="000D51DB"/>
    <w:rsid w:val="000D5ADC"/>
    <w:rsid w:val="000D6111"/>
    <w:rsid w:val="000D6441"/>
    <w:rsid w:val="000D672A"/>
    <w:rsid w:val="000D6E90"/>
    <w:rsid w:val="000D6EBE"/>
    <w:rsid w:val="000D7619"/>
    <w:rsid w:val="000D7BF4"/>
    <w:rsid w:val="000E0025"/>
    <w:rsid w:val="000E0257"/>
    <w:rsid w:val="000E2320"/>
    <w:rsid w:val="000E2424"/>
    <w:rsid w:val="000E2828"/>
    <w:rsid w:val="000E29AE"/>
    <w:rsid w:val="000E2A1A"/>
    <w:rsid w:val="000E2F8F"/>
    <w:rsid w:val="000E4367"/>
    <w:rsid w:val="000E5138"/>
    <w:rsid w:val="000E542F"/>
    <w:rsid w:val="000E67FA"/>
    <w:rsid w:val="000F0A84"/>
    <w:rsid w:val="000F19AD"/>
    <w:rsid w:val="000F19EB"/>
    <w:rsid w:val="000F2682"/>
    <w:rsid w:val="000F3106"/>
    <w:rsid w:val="000F39EE"/>
    <w:rsid w:val="000F3A2C"/>
    <w:rsid w:val="000F4025"/>
    <w:rsid w:val="000F43A2"/>
    <w:rsid w:val="000F4DF9"/>
    <w:rsid w:val="000F53AD"/>
    <w:rsid w:val="000F6DDA"/>
    <w:rsid w:val="001002C9"/>
    <w:rsid w:val="0010033B"/>
    <w:rsid w:val="00100B9F"/>
    <w:rsid w:val="00100C65"/>
    <w:rsid w:val="00101236"/>
    <w:rsid w:val="001013F8"/>
    <w:rsid w:val="001016C8"/>
    <w:rsid w:val="00101E16"/>
    <w:rsid w:val="00102E3F"/>
    <w:rsid w:val="0010441B"/>
    <w:rsid w:val="00105018"/>
    <w:rsid w:val="0010627E"/>
    <w:rsid w:val="00106455"/>
    <w:rsid w:val="001068FC"/>
    <w:rsid w:val="001071BF"/>
    <w:rsid w:val="001076A0"/>
    <w:rsid w:val="00110265"/>
    <w:rsid w:val="00110456"/>
    <w:rsid w:val="00110863"/>
    <w:rsid w:val="001109A2"/>
    <w:rsid w:val="00111899"/>
    <w:rsid w:val="00111D5F"/>
    <w:rsid w:val="00113931"/>
    <w:rsid w:val="00114304"/>
    <w:rsid w:val="00114EA8"/>
    <w:rsid w:val="00115AE9"/>
    <w:rsid w:val="00115E0E"/>
    <w:rsid w:val="00115F40"/>
    <w:rsid w:val="00116A52"/>
    <w:rsid w:val="00116A9A"/>
    <w:rsid w:val="00116BA3"/>
    <w:rsid w:val="00117E95"/>
    <w:rsid w:val="001204A2"/>
    <w:rsid w:val="001205EC"/>
    <w:rsid w:val="0012116B"/>
    <w:rsid w:val="0012197A"/>
    <w:rsid w:val="00122A14"/>
    <w:rsid w:val="00122C7D"/>
    <w:rsid w:val="00122C80"/>
    <w:rsid w:val="00122E41"/>
    <w:rsid w:val="001233B3"/>
    <w:rsid w:val="001235DB"/>
    <w:rsid w:val="00123A80"/>
    <w:rsid w:val="00123B89"/>
    <w:rsid w:val="00124992"/>
    <w:rsid w:val="00124E02"/>
    <w:rsid w:val="00126458"/>
    <w:rsid w:val="001272B7"/>
    <w:rsid w:val="00127364"/>
    <w:rsid w:val="001273A2"/>
    <w:rsid w:val="00130FA0"/>
    <w:rsid w:val="00132FF6"/>
    <w:rsid w:val="00133508"/>
    <w:rsid w:val="00134272"/>
    <w:rsid w:val="00134BD1"/>
    <w:rsid w:val="00136105"/>
    <w:rsid w:val="00136388"/>
    <w:rsid w:val="00136F7E"/>
    <w:rsid w:val="001377B7"/>
    <w:rsid w:val="0014249A"/>
    <w:rsid w:val="0014256B"/>
    <w:rsid w:val="001447E1"/>
    <w:rsid w:val="001451AF"/>
    <w:rsid w:val="00146379"/>
    <w:rsid w:val="001463D5"/>
    <w:rsid w:val="00146C49"/>
    <w:rsid w:val="001473B4"/>
    <w:rsid w:val="00147B43"/>
    <w:rsid w:val="001506B3"/>
    <w:rsid w:val="00150833"/>
    <w:rsid w:val="00151888"/>
    <w:rsid w:val="00152CC4"/>
    <w:rsid w:val="00154F69"/>
    <w:rsid w:val="00155349"/>
    <w:rsid w:val="00155ECE"/>
    <w:rsid w:val="00156F0D"/>
    <w:rsid w:val="001572AA"/>
    <w:rsid w:val="00157567"/>
    <w:rsid w:val="00162E0A"/>
    <w:rsid w:val="00163012"/>
    <w:rsid w:val="0016335E"/>
    <w:rsid w:val="00163417"/>
    <w:rsid w:val="00164AA9"/>
    <w:rsid w:val="00165E00"/>
    <w:rsid w:val="00166191"/>
    <w:rsid w:val="0016624F"/>
    <w:rsid w:val="00167581"/>
    <w:rsid w:val="001700DB"/>
    <w:rsid w:val="00170333"/>
    <w:rsid w:val="001715F6"/>
    <w:rsid w:val="001726CB"/>
    <w:rsid w:val="001732A6"/>
    <w:rsid w:val="001743C6"/>
    <w:rsid w:val="00175240"/>
    <w:rsid w:val="00175636"/>
    <w:rsid w:val="0017583C"/>
    <w:rsid w:val="0017636C"/>
    <w:rsid w:val="001770E0"/>
    <w:rsid w:val="0018034A"/>
    <w:rsid w:val="00180557"/>
    <w:rsid w:val="00180CA9"/>
    <w:rsid w:val="00181074"/>
    <w:rsid w:val="0018110A"/>
    <w:rsid w:val="0018137A"/>
    <w:rsid w:val="001828A9"/>
    <w:rsid w:val="00182D18"/>
    <w:rsid w:val="00183522"/>
    <w:rsid w:val="00183586"/>
    <w:rsid w:val="00183A8D"/>
    <w:rsid w:val="001845BF"/>
    <w:rsid w:val="00184E9A"/>
    <w:rsid w:val="00185070"/>
    <w:rsid w:val="00185087"/>
    <w:rsid w:val="00186BA1"/>
    <w:rsid w:val="00186C99"/>
    <w:rsid w:val="00187543"/>
    <w:rsid w:val="00190190"/>
    <w:rsid w:val="00190617"/>
    <w:rsid w:val="00190F9F"/>
    <w:rsid w:val="001915AF"/>
    <w:rsid w:val="00191934"/>
    <w:rsid w:val="00191F30"/>
    <w:rsid w:val="00192A4D"/>
    <w:rsid w:val="0019311C"/>
    <w:rsid w:val="001950EC"/>
    <w:rsid w:val="001961BE"/>
    <w:rsid w:val="00196BF3"/>
    <w:rsid w:val="001A1BA6"/>
    <w:rsid w:val="001A23F6"/>
    <w:rsid w:val="001A38E0"/>
    <w:rsid w:val="001A46BC"/>
    <w:rsid w:val="001A4EDD"/>
    <w:rsid w:val="001A517F"/>
    <w:rsid w:val="001A5559"/>
    <w:rsid w:val="001A5E66"/>
    <w:rsid w:val="001A631E"/>
    <w:rsid w:val="001A7208"/>
    <w:rsid w:val="001A7A4D"/>
    <w:rsid w:val="001A7FB0"/>
    <w:rsid w:val="001B0073"/>
    <w:rsid w:val="001B095E"/>
    <w:rsid w:val="001B0A9C"/>
    <w:rsid w:val="001B0AFD"/>
    <w:rsid w:val="001B321E"/>
    <w:rsid w:val="001B3DD1"/>
    <w:rsid w:val="001B3DFB"/>
    <w:rsid w:val="001B4C61"/>
    <w:rsid w:val="001B4C84"/>
    <w:rsid w:val="001B4E3E"/>
    <w:rsid w:val="001B508B"/>
    <w:rsid w:val="001B54F8"/>
    <w:rsid w:val="001B5A34"/>
    <w:rsid w:val="001B66EB"/>
    <w:rsid w:val="001B7FDA"/>
    <w:rsid w:val="001C0595"/>
    <w:rsid w:val="001C14F6"/>
    <w:rsid w:val="001C1549"/>
    <w:rsid w:val="001C1AA8"/>
    <w:rsid w:val="001C26D7"/>
    <w:rsid w:val="001C286A"/>
    <w:rsid w:val="001C2C00"/>
    <w:rsid w:val="001C4099"/>
    <w:rsid w:val="001C4A5E"/>
    <w:rsid w:val="001C5744"/>
    <w:rsid w:val="001C5BF1"/>
    <w:rsid w:val="001C69A8"/>
    <w:rsid w:val="001C6ADD"/>
    <w:rsid w:val="001C7373"/>
    <w:rsid w:val="001C753A"/>
    <w:rsid w:val="001C79D3"/>
    <w:rsid w:val="001D0FA5"/>
    <w:rsid w:val="001D237F"/>
    <w:rsid w:val="001D4A60"/>
    <w:rsid w:val="001D4D6C"/>
    <w:rsid w:val="001D54D5"/>
    <w:rsid w:val="001D6016"/>
    <w:rsid w:val="001D6B57"/>
    <w:rsid w:val="001E0581"/>
    <w:rsid w:val="001E0646"/>
    <w:rsid w:val="001E188E"/>
    <w:rsid w:val="001E18E8"/>
    <w:rsid w:val="001E2B5C"/>
    <w:rsid w:val="001E57D0"/>
    <w:rsid w:val="001E61D4"/>
    <w:rsid w:val="001E65CB"/>
    <w:rsid w:val="001E723C"/>
    <w:rsid w:val="001E78F5"/>
    <w:rsid w:val="001E7A79"/>
    <w:rsid w:val="001F1553"/>
    <w:rsid w:val="001F17D0"/>
    <w:rsid w:val="001F1E5E"/>
    <w:rsid w:val="001F2399"/>
    <w:rsid w:val="001F370C"/>
    <w:rsid w:val="001F3755"/>
    <w:rsid w:val="001F47F8"/>
    <w:rsid w:val="001F560B"/>
    <w:rsid w:val="002030B9"/>
    <w:rsid w:val="00203E40"/>
    <w:rsid w:val="0020434C"/>
    <w:rsid w:val="00204540"/>
    <w:rsid w:val="00204CCB"/>
    <w:rsid w:val="0021136E"/>
    <w:rsid w:val="00211830"/>
    <w:rsid w:val="00211D78"/>
    <w:rsid w:val="00213C7B"/>
    <w:rsid w:val="00213FB0"/>
    <w:rsid w:val="0021527E"/>
    <w:rsid w:val="00215834"/>
    <w:rsid w:val="00215902"/>
    <w:rsid w:val="00215A9F"/>
    <w:rsid w:val="00215E29"/>
    <w:rsid w:val="0021719D"/>
    <w:rsid w:val="00217AD3"/>
    <w:rsid w:val="00220876"/>
    <w:rsid w:val="00221D4E"/>
    <w:rsid w:val="0022254C"/>
    <w:rsid w:val="00222738"/>
    <w:rsid w:val="00224C4E"/>
    <w:rsid w:val="00226A33"/>
    <w:rsid w:val="00227E30"/>
    <w:rsid w:val="00230099"/>
    <w:rsid w:val="00230CA5"/>
    <w:rsid w:val="00232F8C"/>
    <w:rsid w:val="00232FB1"/>
    <w:rsid w:val="0023434F"/>
    <w:rsid w:val="00234637"/>
    <w:rsid w:val="00234F09"/>
    <w:rsid w:val="0023557E"/>
    <w:rsid w:val="00235C97"/>
    <w:rsid w:val="00240257"/>
    <w:rsid w:val="0024056A"/>
    <w:rsid w:val="00240C70"/>
    <w:rsid w:val="00240EF7"/>
    <w:rsid w:val="00241F5A"/>
    <w:rsid w:val="0024257C"/>
    <w:rsid w:val="0024266A"/>
    <w:rsid w:val="00243813"/>
    <w:rsid w:val="00243911"/>
    <w:rsid w:val="00243A93"/>
    <w:rsid w:val="00243E48"/>
    <w:rsid w:val="00244AE0"/>
    <w:rsid w:val="0024721A"/>
    <w:rsid w:val="00247508"/>
    <w:rsid w:val="00247AAB"/>
    <w:rsid w:val="0025011C"/>
    <w:rsid w:val="00251389"/>
    <w:rsid w:val="00251816"/>
    <w:rsid w:val="00251F48"/>
    <w:rsid w:val="00252278"/>
    <w:rsid w:val="00252EDC"/>
    <w:rsid w:val="0025347F"/>
    <w:rsid w:val="00253529"/>
    <w:rsid w:val="002537B8"/>
    <w:rsid w:val="00253D83"/>
    <w:rsid w:val="00254A50"/>
    <w:rsid w:val="00254BFA"/>
    <w:rsid w:val="0025531B"/>
    <w:rsid w:val="00255750"/>
    <w:rsid w:val="00256B95"/>
    <w:rsid w:val="00256E28"/>
    <w:rsid w:val="00256E6F"/>
    <w:rsid w:val="0025749C"/>
    <w:rsid w:val="0025761D"/>
    <w:rsid w:val="00260732"/>
    <w:rsid w:val="00260B68"/>
    <w:rsid w:val="00261940"/>
    <w:rsid w:val="00261EB5"/>
    <w:rsid w:val="0026290B"/>
    <w:rsid w:val="00262A34"/>
    <w:rsid w:val="002642DA"/>
    <w:rsid w:val="0026490D"/>
    <w:rsid w:val="00264C46"/>
    <w:rsid w:val="002654BE"/>
    <w:rsid w:val="00265B64"/>
    <w:rsid w:val="002661FF"/>
    <w:rsid w:val="002703F7"/>
    <w:rsid w:val="00272366"/>
    <w:rsid w:val="002723B6"/>
    <w:rsid w:val="00272BFF"/>
    <w:rsid w:val="00272E94"/>
    <w:rsid w:val="00273629"/>
    <w:rsid w:val="00273822"/>
    <w:rsid w:val="002738A1"/>
    <w:rsid w:val="00274D03"/>
    <w:rsid w:val="00275EEE"/>
    <w:rsid w:val="002767B3"/>
    <w:rsid w:val="002768F5"/>
    <w:rsid w:val="00276A12"/>
    <w:rsid w:val="002771E5"/>
    <w:rsid w:val="002778B1"/>
    <w:rsid w:val="00277ED7"/>
    <w:rsid w:val="00277FB2"/>
    <w:rsid w:val="00280393"/>
    <w:rsid w:val="00280771"/>
    <w:rsid w:val="00280D4D"/>
    <w:rsid w:val="00282014"/>
    <w:rsid w:val="0028376E"/>
    <w:rsid w:val="00283A03"/>
    <w:rsid w:val="00284EB7"/>
    <w:rsid w:val="002859C1"/>
    <w:rsid w:val="00286615"/>
    <w:rsid w:val="00286CB9"/>
    <w:rsid w:val="00287537"/>
    <w:rsid w:val="00287A0D"/>
    <w:rsid w:val="00287AA2"/>
    <w:rsid w:val="00290CB9"/>
    <w:rsid w:val="00290E4A"/>
    <w:rsid w:val="00291370"/>
    <w:rsid w:val="0029166F"/>
    <w:rsid w:val="00291C70"/>
    <w:rsid w:val="002924A6"/>
    <w:rsid w:val="0029291F"/>
    <w:rsid w:val="00293347"/>
    <w:rsid w:val="002938D0"/>
    <w:rsid w:val="002948B4"/>
    <w:rsid w:val="00294CF3"/>
    <w:rsid w:val="0029544D"/>
    <w:rsid w:val="002958EF"/>
    <w:rsid w:val="00295EFD"/>
    <w:rsid w:val="00296304"/>
    <w:rsid w:val="0029648C"/>
    <w:rsid w:val="0029719B"/>
    <w:rsid w:val="002977E7"/>
    <w:rsid w:val="002A03A8"/>
    <w:rsid w:val="002A1CCC"/>
    <w:rsid w:val="002A21FE"/>
    <w:rsid w:val="002A2910"/>
    <w:rsid w:val="002A31C7"/>
    <w:rsid w:val="002A31EC"/>
    <w:rsid w:val="002A3786"/>
    <w:rsid w:val="002A47F8"/>
    <w:rsid w:val="002A4975"/>
    <w:rsid w:val="002A4B16"/>
    <w:rsid w:val="002A4EDD"/>
    <w:rsid w:val="002A5985"/>
    <w:rsid w:val="002A59C3"/>
    <w:rsid w:val="002A6D17"/>
    <w:rsid w:val="002A6D9E"/>
    <w:rsid w:val="002A6DB8"/>
    <w:rsid w:val="002A6EE4"/>
    <w:rsid w:val="002A76C3"/>
    <w:rsid w:val="002B071F"/>
    <w:rsid w:val="002B0EC9"/>
    <w:rsid w:val="002B28D7"/>
    <w:rsid w:val="002B4771"/>
    <w:rsid w:val="002B5C71"/>
    <w:rsid w:val="002B5E8F"/>
    <w:rsid w:val="002B66F3"/>
    <w:rsid w:val="002B6735"/>
    <w:rsid w:val="002B6ABC"/>
    <w:rsid w:val="002B6DFD"/>
    <w:rsid w:val="002B6F15"/>
    <w:rsid w:val="002B7C5B"/>
    <w:rsid w:val="002C01D1"/>
    <w:rsid w:val="002C0A0D"/>
    <w:rsid w:val="002C15E1"/>
    <w:rsid w:val="002C2027"/>
    <w:rsid w:val="002C2EB1"/>
    <w:rsid w:val="002C33D2"/>
    <w:rsid w:val="002C3E99"/>
    <w:rsid w:val="002C440A"/>
    <w:rsid w:val="002C4630"/>
    <w:rsid w:val="002C48D9"/>
    <w:rsid w:val="002C4954"/>
    <w:rsid w:val="002C4CEC"/>
    <w:rsid w:val="002C681F"/>
    <w:rsid w:val="002C7DEF"/>
    <w:rsid w:val="002D046A"/>
    <w:rsid w:val="002D0A4A"/>
    <w:rsid w:val="002D12B2"/>
    <w:rsid w:val="002D1484"/>
    <w:rsid w:val="002D196A"/>
    <w:rsid w:val="002D24EE"/>
    <w:rsid w:val="002D2A56"/>
    <w:rsid w:val="002D33F0"/>
    <w:rsid w:val="002D5516"/>
    <w:rsid w:val="002E0272"/>
    <w:rsid w:val="002E1893"/>
    <w:rsid w:val="002E2827"/>
    <w:rsid w:val="002E2B47"/>
    <w:rsid w:val="002E3080"/>
    <w:rsid w:val="002E3F0A"/>
    <w:rsid w:val="002E465F"/>
    <w:rsid w:val="002E4B82"/>
    <w:rsid w:val="002E4BD7"/>
    <w:rsid w:val="002E55E0"/>
    <w:rsid w:val="002E592C"/>
    <w:rsid w:val="002E5E1B"/>
    <w:rsid w:val="002E5E1F"/>
    <w:rsid w:val="002E6799"/>
    <w:rsid w:val="002E7804"/>
    <w:rsid w:val="002F0795"/>
    <w:rsid w:val="002F10C5"/>
    <w:rsid w:val="002F11DE"/>
    <w:rsid w:val="002F187F"/>
    <w:rsid w:val="002F2883"/>
    <w:rsid w:val="002F379F"/>
    <w:rsid w:val="002F38F8"/>
    <w:rsid w:val="002F3F6C"/>
    <w:rsid w:val="002F41F8"/>
    <w:rsid w:val="002F5694"/>
    <w:rsid w:val="002F6944"/>
    <w:rsid w:val="002F7774"/>
    <w:rsid w:val="002F7C6B"/>
    <w:rsid w:val="00300072"/>
    <w:rsid w:val="003000FE"/>
    <w:rsid w:val="003004D2"/>
    <w:rsid w:val="00300DCE"/>
    <w:rsid w:val="00300DEB"/>
    <w:rsid w:val="003014E9"/>
    <w:rsid w:val="003016D5"/>
    <w:rsid w:val="003021A8"/>
    <w:rsid w:val="0030257D"/>
    <w:rsid w:val="003029F3"/>
    <w:rsid w:val="00302E9F"/>
    <w:rsid w:val="00302F97"/>
    <w:rsid w:val="00303292"/>
    <w:rsid w:val="0030341B"/>
    <w:rsid w:val="00303499"/>
    <w:rsid w:val="003034EB"/>
    <w:rsid w:val="003035A2"/>
    <w:rsid w:val="00305187"/>
    <w:rsid w:val="00305CFE"/>
    <w:rsid w:val="00307056"/>
    <w:rsid w:val="003070FB"/>
    <w:rsid w:val="00310245"/>
    <w:rsid w:val="00310329"/>
    <w:rsid w:val="00310723"/>
    <w:rsid w:val="00311B5D"/>
    <w:rsid w:val="00311C78"/>
    <w:rsid w:val="00311CA6"/>
    <w:rsid w:val="00311FEE"/>
    <w:rsid w:val="00312D79"/>
    <w:rsid w:val="00312EBC"/>
    <w:rsid w:val="00313AD0"/>
    <w:rsid w:val="00313B0C"/>
    <w:rsid w:val="003144EA"/>
    <w:rsid w:val="00314697"/>
    <w:rsid w:val="0031515F"/>
    <w:rsid w:val="00316530"/>
    <w:rsid w:val="00317186"/>
    <w:rsid w:val="00317630"/>
    <w:rsid w:val="003203F3"/>
    <w:rsid w:val="0032272E"/>
    <w:rsid w:val="00322889"/>
    <w:rsid w:val="00322BD4"/>
    <w:rsid w:val="00322C61"/>
    <w:rsid w:val="0032385C"/>
    <w:rsid w:val="00323A56"/>
    <w:rsid w:val="00324081"/>
    <w:rsid w:val="00326230"/>
    <w:rsid w:val="00327049"/>
    <w:rsid w:val="00327569"/>
    <w:rsid w:val="00330256"/>
    <w:rsid w:val="00330636"/>
    <w:rsid w:val="00330BFD"/>
    <w:rsid w:val="00331BE0"/>
    <w:rsid w:val="003344B0"/>
    <w:rsid w:val="003358D3"/>
    <w:rsid w:val="00335DE2"/>
    <w:rsid w:val="00335EAC"/>
    <w:rsid w:val="003363F4"/>
    <w:rsid w:val="00337287"/>
    <w:rsid w:val="00340018"/>
    <w:rsid w:val="003421AB"/>
    <w:rsid w:val="00342285"/>
    <w:rsid w:val="0034248C"/>
    <w:rsid w:val="00343EE4"/>
    <w:rsid w:val="003443E3"/>
    <w:rsid w:val="003450A2"/>
    <w:rsid w:val="00345AF1"/>
    <w:rsid w:val="003464EA"/>
    <w:rsid w:val="003469FC"/>
    <w:rsid w:val="00346CC6"/>
    <w:rsid w:val="00346EEC"/>
    <w:rsid w:val="003471FE"/>
    <w:rsid w:val="00347597"/>
    <w:rsid w:val="0034770E"/>
    <w:rsid w:val="00350E60"/>
    <w:rsid w:val="003513D6"/>
    <w:rsid w:val="00351548"/>
    <w:rsid w:val="00351620"/>
    <w:rsid w:val="00351969"/>
    <w:rsid w:val="003521AF"/>
    <w:rsid w:val="0035257C"/>
    <w:rsid w:val="0035398B"/>
    <w:rsid w:val="00354724"/>
    <w:rsid w:val="0035488D"/>
    <w:rsid w:val="00355230"/>
    <w:rsid w:val="00355354"/>
    <w:rsid w:val="00355A11"/>
    <w:rsid w:val="00355E30"/>
    <w:rsid w:val="0035611E"/>
    <w:rsid w:val="0035615E"/>
    <w:rsid w:val="0035695A"/>
    <w:rsid w:val="00357101"/>
    <w:rsid w:val="003572C9"/>
    <w:rsid w:val="003608E1"/>
    <w:rsid w:val="00361C8E"/>
    <w:rsid w:val="00361CC6"/>
    <w:rsid w:val="00363317"/>
    <w:rsid w:val="003633EF"/>
    <w:rsid w:val="00363978"/>
    <w:rsid w:val="003639C8"/>
    <w:rsid w:val="00364253"/>
    <w:rsid w:val="0036453A"/>
    <w:rsid w:val="0036460B"/>
    <w:rsid w:val="00364D7C"/>
    <w:rsid w:val="00365DAA"/>
    <w:rsid w:val="00365E2F"/>
    <w:rsid w:val="0036733A"/>
    <w:rsid w:val="00367ADD"/>
    <w:rsid w:val="00367FF8"/>
    <w:rsid w:val="0037037E"/>
    <w:rsid w:val="0037051F"/>
    <w:rsid w:val="003715FC"/>
    <w:rsid w:val="00372185"/>
    <w:rsid w:val="00372414"/>
    <w:rsid w:val="00372848"/>
    <w:rsid w:val="00372EA8"/>
    <w:rsid w:val="00373E5D"/>
    <w:rsid w:val="00374C4F"/>
    <w:rsid w:val="00376F38"/>
    <w:rsid w:val="003771CB"/>
    <w:rsid w:val="00377315"/>
    <w:rsid w:val="00380358"/>
    <w:rsid w:val="00380545"/>
    <w:rsid w:val="00381388"/>
    <w:rsid w:val="0038139B"/>
    <w:rsid w:val="00382B74"/>
    <w:rsid w:val="00382BAF"/>
    <w:rsid w:val="00383285"/>
    <w:rsid w:val="00383337"/>
    <w:rsid w:val="003836A8"/>
    <w:rsid w:val="003837A6"/>
    <w:rsid w:val="00383826"/>
    <w:rsid w:val="00383A27"/>
    <w:rsid w:val="003840A4"/>
    <w:rsid w:val="00384BB0"/>
    <w:rsid w:val="0038514C"/>
    <w:rsid w:val="003859E1"/>
    <w:rsid w:val="00386335"/>
    <w:rsid w:val="00386E06"/>
    <w:rsid w:val="00387228"/>
    <w:rsid w:val="00390C2E"/>
    <w:rsid w:val="00392755"/>
    <w:rsid w:val="003937D6"/>
    <w:rsid w:val="00393EF7"/>
    <w:rsid w:val="003942B2"/>
    <w:rsid w:val="00394941"/>
    <w:rsid w:val="00394EF5"/>
    <w:rsid w:val="0039588B"/>
    <w:rsid w:val="0039625A"/>
    <w:rsid w:val="00396C96"/>
    <w:rsid w:val="00396D86"/>
    <w:rsid w:val="0039779F"/>
    <w:rsid w:val="003A0775"/>
    <w:rsid w:val="003A2887"/>
    <w:rsid w:val="003A2B98"/>
    <w:rsid w:val="003A3DB5"/>
    <w:rsid w:val="003A3FD0"/>
    <w:rsid w:val="003A4657"/>
    <w:rsid w:val="003A53F6"/>
    <w:rsid w:val="003A547A"/>
    <w:rsid w:val="003A6D0D"/>
    <w:rsid w:val="003A6E78"/>
    <w:rsid w:val="003A70A4"/>
    <w:rsid w:val="003A7768"/>
    <w:rsid w:val="003A7904"/>
    <w:rsid w:val="003A794D"/>
    <w:rsid w:val="003B166F"/>
    <w:rsid w:val="003B1C08"/>
    <w:rsid w:val="003B3574"/>
    <w:rsid w:val="003B3855"/>
    <w:rsid w:val="003B5166"/>
    <w:rsid w:val="003B52A3"/>
    <w:rsid w:val="003B541B"/>
    <w:rsid w:val="003B630B"/>
    <w:rsid w:val="003B7CD3"/>
    <w:rsid w:val="003C03F3"/>
    <w:rsid w:val="003C04C9"/>
    <w:rsid w:val="003C17DB"/>
    <w:rsid w:val="003C3C2A"/>
    <w:rsid w:val="003C3DDA"/>
    <w:rsid w:val="003C423F"/>
    <w:rsid w:val="003C5D76"/>
    <w:rsid w:val="003C6048"/>
    <w:rsid w:val="003C643B"/>
    <w:rsid w:val="003D1D68"/>
    <w:rsid w:val="003D245F"/>
    <w:rsid w:val="003D2C82"/>
    <w:rsid w:val="003D39CC"/>
    <w:rsid w:val="003D3FA0"/>
    <w:rsid w:val="003D4D02"/>
    <w:rsid w:val="003D5870"/>
    <w:rsid w:val="003D6351"/>
    <w:rsid w:val="003D6E6E"/>
    <w:rsid w:val="003E086F"/>
    <w:rsid w:val="003E0B1A"/>
    <w:rsid w:val="003E21CE"/>
    <w:rsid w:val="003E24BE"/>
    <w:rsid w:val="003E2D48"/>
    <w:rsid w:val="003E48F5"/>
    <w:rsid w:val="003E52DF"/>
    <w:rsid w:val="003E5706"/>
    <w:rsid w:val="003E5F38"/>
    <w:rsid w:val="003E6042"/>
    <w:rsid w:val="003E6531"/>
    <w:rsid w:val="003E672C"/>
    <w:rsid w:val="003E7A6C"/>
    <w:rsid w:val="003E7A79"/>
    <w:rsid w:val="003E7BD0"/>
    <w:rsid w:val="003EE162"/>
    <w:rsid w:val="003EFDDF"/>
    <w:rsid w:val="003F0215"/>
    <w:rsid w:val="003F1984"/>
    <w:rsid w:val="003F21EA"/>
    <w:rsid w:val="003F2F6C"/>
    <w:rsid w:val="003F3D1A"/>
    <w:rsid w:val="003F4FEB"/>
    <w:rsid w:val="003F5223"/>
    <w:rsid w:val="003F7247"/>
    <w:rsid w:val="003F7403"/>
    <w:rsid w:val="003F78C1"/>
    <w:rsid w:val="00400FC0"/>
    <w:rsid w:val="00402EE0"/>
    <w:rsid w:val="00403DE3"/>
    <w:rsid w:val="00404282"/>
    <w:rsid w:val="0040572B"/>
    <w:rsid w:val="00405739"/>
    <w:rsid w:val="00405AC5"/>
    <w:rsid w:val="0040616A"/>
    <w:rsid w:val="00406D8F"/>
    <w:rsid w:val="004075AF"/>
    <w:rsid w:val="0040761D"/>
    <w:rsid w:val="00412987"/>
    <w:rsid w:val="00413313"/>
    <w:rsid w:val="00413428"/>
    <w:rsid w:val="00413CF0"/>
    <w:rsid w:val="004149EB"/>
    <w:rsid w:val="00414CB4"/>
    <w:rsid w:val="00414F0A"/>
    <w:rsid w:val="00415601"/>
    <w:rsid w:val="00416417"/>
    <w:rsid w:val="0041797F"/>
    <w:rsid w:val="0041B11B"/>
    <w:rsid w:val="0042073E"/>
    <w:rsid w:val="004209FF"/>
    <w:rsid w:val="0042155E"/>
    <w:rsid w:val="00421934"/>
    <w:rsid w:val="004223FA"/>
    <w:rsid w:val="00422BE9"/>
    <w:rsid w:val="00422DEA"/>
    <w:rsid w:val="004234FF"/>
    <w:rsid w:val="004236EA"/>
    <w:rsid w:val="00424CA3"/>
    <w:rsid w:val="00424CC5"/>
    <w:rsid w:val="00426E53"/>
    <w:rsid w:val="004270D4"/>
    <w:rsid w:val="004274E8"/>
    <w:rsid w:val="00427739"/>
    <w:rsid w:val="00430C48"/>
    <w:rsid w:val="00432247"/>
    <w:rsid w:val="0043273A"/>
    <w:rsid w:val="00432C3F"/>
    <w:rsid w:val="004334F0"/>
    <w:rsid w:val="004335F2"/>
    <w:rsid w:val="0043389F"/>
    <w:rsid w:val="00433D05"/>
    <w:rsid w:val="00433DA9"/>
    <w:rsid w:val="004352B8"/>
    <w:rsid w:val="004361D2"/>
    <w:rsid w:val="004368B3"/>
    <w:rsid w:val="00436F1A"/>
    <w:rsid w:val="00437335"/>
    <w:rsid w:val="00437E54"/>
    <w:rsid w:val="00440281"/>
    <w:rsid w:val="00440A53"/>
    <w:rsid w:val="00441D3B"/>
    <w:rsid w:val="00441EB1"/>
    <w:rsid w:val="00442284"/>
    <w:rsid w:val="00442DD5"/>
    <w:rsid w:val="00443BA4"/>
    <w:rsid w:val="00444A99"/>
    <w:rsid w:val="00445017"/>
    <w:rsid w:val="00445233"/>
    <w:rsid w:val="004460A0"/>
    <w:rsid w:val="004462C0"/>
    <w:rsid w:val="00446892"/>
    <w:rsid w:val="00446AC7"/>
    <w:rsid w:val="00447E6C"/>
    <w:rsid w:val="00450658"/>
    <w:rsid w:val="0045107C"/>
    <w:rsid w:val="00451104"/>
    <w:rsid w:val="004527C4"/>
    <w:rsid w:val="00453C86"/>
    <w:rsid w:val="00453E9A"/>
    <w:rsid w:val="00454733"/>
    <w:rsid w:val="00455D9F"/>
    <w:rsid w:val="00455E50"/>
    <w:rsid w:val="00455E7D"/>
    <w:rsid w:val="00456F9A"/>
    <w:rsid w:val="0046027B"/>
    <w:rsid w:val="0046035E"/>
    <w:rsid w:val="004604AD"/>
    <w:rsid w:val="00460A2A"/>
    <w:rsid w:val="00461C7A"/>
    <w:rsid w:val="004634CB"/>
    <w:rsid w:val="00465918"/>
    <w:rsid w:val="004670ED"/>
    <w:rsid w:val="0046E4D2"/>
    <w:rsid w:val="00470C93"/>
    <w:rsid w:val="00470FAC"/>
    <w:rsid w:val="00472074"/>
    <w:rsid w:val="004722A5"/>
    <w:rsid w:val="00472427"/>
    <w:rsid w:val="00472CCB"/>
    <w:rsid w:val="00473EF0"/>
    <w:rsid w:val="00474393"/>
    <w:rsid w:val="004749FB"/>
    <w:rsid w:val="00474BDA"/>
    <w:rsid w:val="00474CEF"/>
    <w:rsid w:val="00474F5A"/>
    <w:rsid w:val="00475801"/>
    <w:rsid w:val="00475AE1"/>
    <w:rsid w:val="00475F83"/>
    <w:rsid w:val="004762A0"/>
    <w:rsid w:val="0047680D"/>
    <w:rsid w:val="004769C1"/>
    <w:rsid w:val="0047786F"/>
    <w:rsid w:val="00477C48"/>
    <w:rsid w:val="004801A0"/>
    <w:rsid w:val="004803AC"/>
    <w:rsid w:val="00480C96"/>
    <w:rsid w:val="00481914"/>
    <w:rsid w:val="00481EBA"/>
    <w:rsid w:val="00484121"/>
    <w:rsid w:val="00486283"/>
    <w:rsid w:val="004864AB"/>
    <w:rsid w:val="004874F5"/>
    <w:rsid w:val="0048D5FF"/>
    <w:rsid w:val="00490155"/>
    <w:rsid w:val="00490B21"/>
    <w:rsid w:val="0049132C"/>
    <w:rsid w:val="00491597"/>
    <w:rsid w:val="00491AE4"/>
    <w:rsid w:val="004921DC"/>
    <w:rsid w:val="00493B8B"/>
    <w:rsid w:val="0049406B"/>
    <w:rsid w:val="004941BA"/>
    <w:rsid w:val="00494A18"/>
    <w:rsid w:val="00494F35"/>
    <w:rsid w:val="00495DA7"/>
    <w:rsid w:val="004969B7"/>
    <w:rsid w:val="00496DFE"/>
    <w:rsid w:val="004975B7"/>
    <w:rsid w:val="004A0E22"/>
    <w:rsid w:val="004A121C"/>
    <w:rsid w:val="004A1B27"/>
    <w:rsid w:val="004A5880"/>
    <w:rsid w:val="004A66B8"/>
    <w:rsid w:val="004A6C0A"/>
    <w:rsid w:val="004A7570"/>
    <w:rsid w:val="004A7954"/>
    <w:rsid w:val="004B1013"/>
    <w:rsid w:val="004B1F51"/>
    <w:rsid w:val="004B1FD2"/>
    <w:rsid w:val="004B20AD"/>
    <w:rsid w:val="004B28A6"/>
    <w:rsid w:val="004B2D93"/>
    <w:rsid w:val="004B3087"/>
    <w:rsid w:val="004B35A0"/>
    <w:rsid w:val="004B5ACF"/>
    <w:rsid w:val="004B6942"/>
    <w:rsid w:val="004C0C56"/>
    <w:rsid w:val="004C1242"/>
    <w:rsid w:val="004C1655"/>
    <w:rsid w:val="004C203A"/>
    <w:rsid w:val="004C2646"/>
    <w:rsid w:val="004C29C5"/>
    <w:rsid w:val="004C2A7E"/>
    <w:rsid w:val="004C4D19"/>
    <w:rsid w:val="004C5B7A"/>
    <w:rsid w:val="004C5C72"/>
    <w:rsid w:val="004C6C11"/>
    <w:rsid w:val="004C735F"/>
    <w:rsid w:val="004C7842"/>
    <w:rsid w:val="004D01B9"/>
    <w:rsid w:val="004D02BD"/>
    <w:rsid w:val="004D06B8"/>
    <w:rsid w:val="004D09D2"/>
    <w:rsid w:val="004D1826"/>
    <w:rsid w:val="004D207C"/>
    <w:rsid w:val="004D22D9"/>
    <w:rsid w:val="004D3B1A"/>
    <w:rsid w:val="004D49B9"/>
    <w:rsid w:val="004D4E57"/>
    <w:rsid w:val="004D4F52"/>
    <w:rsid w:val="004D661D"/>
    <w:rsid w:val="004D6F8D"/>
    <w:rsid w:val="004D767A"/>
    <w:rsid w:val="004D778C"/>
    <w:rsid w:val="004D7CF6"/>
    <w:rsid w:val="004E1C2A"/>
    <w:rsid w:val="004E2334"/>
    <w:rsid w:val="004E322D"/>
    <w:rsid w:val="004E329F"/>
    <w:rsid w:val="004E35B6"/>
    <w:rsid w:val="004E4A7E"/>
    <w:rsid w:val="004E4E41"/>
    <w:rsid w:val="004E4FD2"/>
    <w:rsid w:val="004E5412"/>
    <w:rsid w:val="004E5E1B"/>
    <w:rsid w:val="004E5E3B"/>
    <w:rsid w:val="004E6212"/>
    <w:rsid w:val="004F0165"/>
    <w:rsid w:val="004F051F"/>
    <w:rsid w:val="004F057C"/>
    <w:rsid w:val="004F0A48"/>
    <w:rsid w:val="004F1C5E"/>
    <w:rsid w:val="004F1C8E"/>
    <w:rsid w:val="004F254B"/>
    <w:rsid w:val="004F2D5E"/>
    <w:rsid w:val="004F3C5E"/>
    <w:rsid w:val="004F3E0C"/>
    <w:rsid w:val="004F406A"/>
    <w:rsid w:val="004F55D6"/>
    <w:rsid w:val="004F5AFD"/>
    <w:rsid w:val="004F6B33"/>
    <w:rsid w:val="005014AA"/>
    <w:rsid w:val="00503E9F"/>
    <w:rsid w:val="00503EDC"/>
    <w:rsid w:val="0050514B"/>
    <w:rsid w:val="0050566D"/>
    <w:rsid w:val="00505AF8"/>
    <w:rsid w:val="00506E36"/>
    <w:rsid w:val="00507161"/>
    <w:rsid w:val="00507F43"/>
    <w:rsid w:val="005104C3"/>
    <w:rsid w:val="005110B1"/>
    <w:rsid w:val="005114D4"/>
    <w:rsid w:val="00511FEA"/>
    <w:rsid w:val="0051211B"/>
    <w:rsid w:val="0051280E"/>
    <w:rsid w:val="00514E02"/>
    <w:rsid w:val="00515DFC"/>
    <w:rsid w:val="00520680"/>
    <w:rsid w:val="00520A09"/>
    <w:rsid w:val="00524BBA"/>
    <w:rsid w:val="00524D9C"/>
    <w:rsid w:val="00524DF6"/>
    <w:rsid w:val="00524E22"/>
    <w:rsid w:val="005254C4"/>
    <w:rsid w:val="00526087"/>
    <w:rsid w:val="00526590"/>
    <w:rsid w:val="0052669C"/>
    <w:rsid w:val="0052696C"/>
    <w:rsid w:val="00527256"/>
    <w:rsid w:val="0052744F"/>
    <w:rsid w:val="005314B4"/>
    <w:rsid w:val="0053153B"/>
    <w:rsid w:val="00532C78"/>
    <w:rsid w:val="00532E2D"/>
    <w:rsid w:val="00533073"/>
    <w:rsid w:val="005331C0"/>
    <w:rsid w:val="00533BF3"/>
    <w:rsid w:val="00534191"/>
    <w:rsid w:val="00534E19"/>
    <w:rsid w:val="00535024"/>
    <w:rsid w:val="00535B20"/>
    <w:rsid w:val="00535C83"/>
    <w:rsid w:val="00535E1E"/>
    <w:rsid w:val="00536149"/>
    <w:rsid w:val="00536DB5"/>
    <w:rsid w:val="00537DA5"/>
    <w:rsid w:val="0054151B"/>
    <w:rsid w:val="0054153F"/>
    <w:rsid w:val="00541A0F"/>
    <w:rsid w:val="00541EE6"/>
    <w:rsid w:val="00541F65"/>
    <w:rsid w:val="005420B4"/>
    <w:rsid w:val="00542F4E"/>
    <w:rsid w:val="00543B85"/>
    <w:rsid w:val="00543C04"/>
    <w:rsid w:val="00544060"/>
    <w:rsid w:val="00544545"/>
    <w:rsid w:val="00544A5A"/>
    <w:rsid w:val="005455C7"/>
    <w:rsid w:val="00545BB2"/>
    <w:rsid w:val="00545EDE"/>
    <w:rsid w:val="0054620A"/>
    <w:rsid w:val="0054621F"/>
    <w:rsid w:val="005475C2"/>
    <w:rsid w:val="00547A92"/>
    <w:rsid w:val="00550175"/>
    <w:rsid w:val="005504F2"/>
    <w:rsid w:val="00550661"/>
    <w:rsid w:val="0055081E"/>
    <w:rsid w:val="005509E1"/>
    <w:rsid w:val="00550A17"/>
    <w:rsid w:val="00550E56"/>
    <w:rsid w:val="0055198B"/>
    <w:rsid w:val="0055306C"/>
    <w:rsid w:val="00553230"/>
    <w:rsid w:val="005534EC"/>
    <w:rsid w:val="005545AE"/>
    <w:rsid w:val="0055465C"/>
    <w:rsid w:val="00554930"/>
    <w:rsid w:val="00554D08"/>
    <w:rsid w:val="00554E2B"/>
    <w:rsid w:val="005602A9"/>
    <w:rsid w:val="005613B7"/>
    <w:rsid w:val="00561E9B"/>
    <w:rsid w:val="0056211F"/>
    <w:rsid w:val="00562D29"/>
    <w:rsid w:val="00563F07"/>
    <w:rsid w:val="00563FA2"/>
    <w:rsid w:val="0056412E"/>
    <w:rsid w:val="00564302"/>
    <w:rsid w:val="00565CAF"/>
    <w:rsid w:val="00566D66"/>
    <w:rsid w:val="00566E9B"/>
    <w:rsid w:val="00567167"/>
    <w:rsid w:val="00567AE6"/>
    <w:rsid w:val="0057198A"/>
    <w:rsid w:val="00571FF4"/>
    <w:rsid w:val="00572EEC"/>
    <w:rsid w:val="00573BA5"/>
    <w:rsid w:val="00575189"/>
    <w:rsid w:val="005778D8"/>
    <w:rsid w:val="00580A69"/>
    <w:rsid w:val="00580CCD"/>
    <w:rsid w:val="005839B1"/>
    <w:rsid w:val="005844A8"/>
    <w:rsid w:val="00584EDC"/>
    <w:rsid w:val="0058540A"/>
    <w:rsid w:val="00585539"/>
    <w:rsid w:val="00586491"/>
    <w:rsid w:val="005875FD"/>
    <w:rsid w:val="0058779E"/>
    <w:rsid w:val="0059185A"/>
    <w:rsid w:val="005918FA"/>
    <w:rsid w:val="00591DCB"/>
    <w:rsid w:val="005925A4"/>
    <w:rsid w:val="0059292B"/>
    <w:rsid w:val="005935A6"/>
    <w:rsid w:val="00593748"/>
    <w:rsid w:val="005938FC"/>
    <w:rsid w:val="00594138"/>
    <w:rsid w:val="00594361"/>
    <w:rsid w:val="00594D7B"/>
    <w:rsid w:val="00594F4B"/>
    <w:rsid w:val="005951CA"/>
    <w:rsid w:val="0059555F"/>
    <w:rsid w:val="00596267"/>
    <w:rsid w:val="0059666A"/>
    <w:rsid w:val="00596C2A"/>
    <w:rsid w:val="00597210"/>
    <w:rsid w:val="00597720"/>
    <w:rsid w:val="005977C0"/>
    <w:rsid w:val="005A0C41"/>
    <w:rsid w:val="005A1B75"/>
    <w:rsid w:val="005A1CFF"/>
    <w:rsid w:val="005A3623"/>
    <w:rsid w:val="005A3794"/>
    <w:rsid w:val="005A3959"/>
    <w:rsid w:val="005A530A"/>
    <w:rsid w:val="005A5AEF"/>
    <w:rsid w:val="005A66CF"/>
    <w:rsid w:val="005A6878"/>
    <w:rsid w:val="005A69F1"/>
    <w:rsid w:val="005A7C12"/>
    <w:rsid w:val="005B1344"/>
    <w:rsid w:val="005B1CFF"/>
    <w:rsid w:val="005B23A1"/>
    <w:rsid w:val="005B2B2A"/>
    <w:rsid w:val="005B31DD"/>
    <w:rsid w:val="005B3A58"/>
    <w:rsid w:val="005B67FB"/>
    <w:rsid w:val="005B77EC"/>
    <w:rsid w:val="005B78F5"/>
    <w:rsid w:val="005C04C2"/>
    <w:rsid w:val="005C08F4"/>
    <w:rsid w:val="005C1508"/>
    <w:rsid w:val="005C1A69"/>
    <w:rsid w:val="005C1E8E"/>
    <w:rsid w:val="005C22D6"/>
    <w:rsid w:val="005C2C6B"/>
    <w:rsid w:val="005C2DCD"/>
    <w:rsid w:val="005C45D0"/>
    <w:rsid w:val="005C5E54"/>
    <w:rsid w:val="005C7088"/>
    <w:rsid w:val="005C761B"/>
    <w:rsid w:val="005D04E2"/>
    <w:rsid w:val="005D11EB"/>
    <w:rsid w:val="005D1BCF"/>
    <w:rsid w:val="005D1E00"/>
    <w:rsid w:val="005D2A91"/>
    <w:rsid w:val="005D2E3E"/>
    <w:rsid w:val="005D4BE1"/>
    <w:rsid w:val="005D597B"/>
    <w:rsid w:val="005D59F2"/>
    <w:rsid w:val="005D6FC5"/>
    <w:rsid w:val="005D7981"/>
    <w:rsid w:val="005E0A53"/>
    <w:rsid w:val="005E1C54"/>
    <w:rsid w:val="005E20A2"/>
    <w:rsid w:val="005E2BD9"/>
    <w:rsid w:val="005E2FDE"/>
    <w:rsid w:val="005E409D"/>
    <w:rsid w:val="005E4186"/>
    <w:rsid w:val="005E472E"/>
    <w:rsid w:val="005E50EB"/>
    <w:rsid w:val="005F0892"/>
    <w:rsid w:val="005F166E"/>
    <w:rsid w:val="005F16BA"/>
    <w:rsid w:val="005F1B8E"/>
    <w:rsid w:val="005F3431"/>
    <w:rsid w:val="005F48A0"/>
    <w:rsid w:val="005F492B"/>
    <w:rsid w:val="005F4AEB"/>
    <w:rsid w:val="005F4D58"/>
    <w:rsid w:val="005F50FB"/>
    <w:rsid w:val="005F56AA"/>
    <w:rsid w:val="005F6D5D"/>
    <w:rsid w:val="005F7ECA"/>
    <w:rsid w:val="0060009B"/>
    <w:rsid w:val="00603776"/>
    <w:rsid w:val="00605306"/>
    <w:rsid w:val="00605A69"/>
    <w:rsid w:val="00605D73"/>
    <w:rsid w:val="00606D12"/>
    <w:rsid w:val="006076B8"/>
    <w:rsid w:val="00607759"/>
    <w:rsid w:val="00610140"/>
    <w:rsid w:val="0061029D"/>
    <w:rsid w:val="006110FD"/>
    <w:rsid w:val="00611D7C"/>
    <w:rsid w:val="00612673"/>
    <w:rsid w:val="00613F57"/>
    <w:rsid w:val="00615A6B"/>
    <w:rsid w:val="00615D48"/>
    <w:rsid w:val="006167A7"/>
    <w:rsid w:val="00616CC0"/>
    <w:rsid w:val="00616EB7"/>
    <w:rsid w:val="0062104F"/>
    <w:rsid w:val="00622B19"/>
    <w:rsid w:val="00622D19"/>
    <w:rsid w:val="006253B4"/>
    <w:rsid w:val="00625DBB"/>
    <w:rsid w:val="00627698"/>
    <w:rsid w:val="0063009E"/>
    <w:rsid w:val="00631A27"/>
    <w:rsid w:val="00631A85"/>
    <w:rsid w:val="00632E13"/>
    <w:rsid w:val="0063323A"/>
    <w:rsid w:val="006339BF"/>
    <w:rsid w:val="00634380"/>
    <w:rsid w:val="006344CE"/>
    <w:rsid w:val="0063471D"/>
    <w:rsid w:val="00634BE0"/>
    <w:rsid w:val="00636257"/>
    <w:rsid w:val="00636747"/>
    <w:rsid w:val="00636A00"/>
    <w:rsid w:val="00636F6D"/>
    <w:rsid w:val="00637421"/>
    <w:rsid w:val="006375F5"/>
    <w:rsid w:val="006413EE"/>
    <w:rsid w:val="00641676"/>
    <w:rsid w:val="00641BF1"/>
    <w:rsid w:val="00641DC6"/>
    <w:rsid w:val="00642FB5"/>
    <w:rsid w:val="0064484F"/>
    <w:rsid w:val="006454F0"/>
    <w:rsid w:val="00647CD9"/>
    <w:rsid w:val="00647F2D"/>
    <w:rsid w:val="00651F60"/>
    <w:rsid w:val="00653858"/>
    <w:rsid w:val="00653ED8"/>
    <w:rsid w:val="00654906"/>
    <w:rsid w:val="00654E66"/>
    <w:rsid w:val="00656157"/>
    <w:rsid w:val="00656C27"/>
    <w:rsid w:val="00661064"/>
    <w:rsid w:val="00661287"/>
    <w:rsid w:val="0066130B"/>
    <w:rsid w:val="0066220A"/>
    <w:rsid w:val="00662867"/>
    <w:rsid w:val="0066305C"/>
    <w:rsid w:val="00663FE9"/>
    <w:rsid w:val="00664CB7"/>
    <w:rsid w:val="0066555C"/>
    <w:rsid w:val="00665A4B"/>
    <w:rsid w:val="00665FAD"/>
    <w:rsid w:val="006665A6"/>
    <w:rsid w:val="0066666B"/>
    <w:rsid w:val="006678A7"/>
    <w:rsid w:val="00667999"/>
    <w:rsid w:val="0067038F"/>
    <w:rsid w:val="0067088C"/>
    <w:rsid w:val="0067302C"/>
    <w:rsid w:val="00673AB3"/>
    <w:rsid w:val="00673E00"/>
    <w:rsid w:val="006742EB"/>
    <w:rsid w:val="00674747"/>
    <w:rsid w:val="00674E6C"/>
    <w:rsid w:val="00676E99"/>
    <w:rsid w:val="00677231"/>
    <w:rsid w:val="006776BF"/>
    <w:rsid w:val="00677E80"/>
    <w:rsid w:val="00680915"/>
    <w:rsid w:val="00683BCF"/>
    <w:rsid w:val="00683DF7"/>
    <w:rsid w:val="00684237"/>
    <w:rsid w:val="00684964"/>
    <w:rsid w:val="00684FEA"/>
    <w:rsid w:val="00686E86"/>
    <w:rsid w:val="00687621"/>
    <w:rsid w:val="00687F64"/>
    <w:rsid w:val="006910CC"/>
    <w:rsid w:val="006910E5"/>
    <w:rsid w:val="0069272B"/>
    <w:rsid w:val="0069276A"/>
    <w:rsid w:val="006930C3"/>
    <w:rsid w:val="006938DE"/>
    <w:rsid w:val="00693FD2"/>
    <w:rsid w:val="006962CD"/>
    <w:rsid w:val="006A0CED"/>
    <w:rsid w:val="006A0D22"/>
    <w:rsid w:val="006A11CE"/>
    <w:rsid w:val="006A1466"/>
    <w:rsid w:val="006A1959"/>
    <w:rsid w:val="006A3C0A"/>
    <w:rsid w:val="006A5779"/>
    <w:rsid w:val="006A5FF5"/>
    <w:rsid w:val="006A6A75"/>
    <w:rsid w:val="006A6AA7"/>
    <w:rsid w:val="006B026D"/>
    <w:rsid w:val="006B0840"/>
    <w:rsid w:val="006B0F80"/>
    <w:rsid w:val="006B1C52"/>
    <w:rsid w:val="006B1E6C"/>
    <w:rsid w:val="006B2ED6"/>
    <w:rsid w:val="006B3B72"/>
    <w:rsid w:val="006B45FB"/>
    <w:rsid w:val="006B4ADA"/>
    <w:rsid w:val="006B4B80"/>
    <w:rsid w:val="006B4F25"/>
    <w:rsid w:val="006B52AE"/>
    <w:rsid w:val="006B5318"/>
    <w:rsid w:val="006B53BC"/>
    <w:rsid w:val="006B5587"/>
    <w:rsid w:val="006B5E90"/>
    <w:rsid w:val="006B6022"/>
    <w:rsid w:val="006B7DED"/>
    <w:rsid w:val="006C04C2"/>
    <w:rsid w:val="006C0905"/>
    <w:rsid w:val="006C143E"/>
    <w:rsid w:val="006C18EE"/>
    <w:rsid w:val="006C28CE"/>
    <w:rsid w:val="006C2AA6"/>
    <w:rsid w:val="006C3020"/>
    <w:rsid w:val="006C32E6"/>
    <w:rsid w:val="006C3327"/>
    <w:rsid w:val="006C3FDB"/>
    <w:rsid w:val="006C63CA"/>
    <w:rsid w:val="006C6C3C"/>
    <w:rsid w:val="006C7BA5"/>
    <w:rsid w:val="006D09A4"/>
    <w:rsid w:val="006D101B"/>
    <w:rsid w:val="006D1DDA"/>
    <w:rsid w:val="006D1FA7"/>
    <w:rsid w:val="006D2630"/>
    <w:rsid w:val="006D410F"/>
    <w:rsid w:val="006D47CD"/>
    <w:rsid w:val="006D5880"/>
    <w:rsid w:val="006D6E2A"/>
    <w:rsid w:val="006D6EC7"/>
    <w:rsid w:val="006D6FC4"/>
    <w:rsid w:val="006D6FE3"/>
    <w:rsid w:val="006E0FA9"/>
    <w:rsid w:val="006E16A3"/>
    <w:rsid w:val="006E33A2"/>
    <w:rsid w:val="006E3B9E"/>
    <w:rsid w:val="006E4B17"/>
    <w:rsid w:val="006E4CDD"/>
    <w:rsid w:val="006E4EF2"/>
    <w:rsid w:val="006E56AE"/>
    <w:rsid w:val="006E5D2C"/>
    <w:rsid w:val="006E6C6F"/>
    <w:rsid w:val="006E775C"/>
    <w:rsid w:val="006F0160"/>
    <w:rsid w:val="006F0230"/>
    <w:rsid w:val="006F02AD"/>
    <w:rsid w:val="006F0334"/>
    <w:rsid w:val="006F0353"/>
    <w:rsid w:val="006F33B0"/>
    <w:rsid w:val="006F3F16"/>
    <w:rsid w:val="006F54F7"/>
    <w:rsid w:val="006F5663"/>
    <w:rsid w:val="006F5A2C"/>
    <w:rsid w:val="006F5B7B"/>
    <w:rsid w:val="006F5B85"/>
    <w:rsid w:val="006F5C6B"/>
    <w:rsid w:val="006F5C85"/>
    <w:rsid w:val="006F6A01"/>
    <w:rsid w:val="006F7380"/>
    <w:rsid w:val="00700040"/>
    <w:rsid w:val="007005D2"/>
    <w:rsid w:val="007006F3"/>
    <w:rsid w:val="00702588"/>
    <w:rsid w:val="00702A3A"/>
    <w:rsid w:val="00703387"/>
    <w:rsid w:val="0070665E"/>
    <w:rsid w:val="007101B9"/>
    <w:rsid w:val="007106B3"/>
    <w:rsid w:val="00711391"/>
    <w:rsid w:val="00711D46"/>
    <w:rsid w:val="00711F3D"/>
    <w:rsid w:val="0071201C"/>
    <w:rsid w:val="007129B6"/>
    <w:rsid w:val="007141A1"/>
    <w:rsid w:val="007148A7"/>
    <w:rsid w:val="00716252"/>
    <w:rsid w:val="00716ED7"/>
    <w:rsid w:val="007175C4"/>
    <w:rsid w:val="00721819"/>
    <w:rsid w:val="0072334F"/>
    <w:rsid w:val="007242A2"/>
    <w:rsid w:val="00724FA2"/>
    <w:rsid w:val="0072501C"/>
    <w:rsid w:val="007255BD"/>
    <w:rsid w:val="00725605"/>
    <w:rsid w:val="00725956"/>
    <w:rsid w:val="00725F41"/>
    <w:rsid w:val="007273C6"/>
    <w:rsid w:val="00727B6E"/>
    <w:rsid w:val="00727EFC"/>
    <w:rsid w:val="0073012D"/>
    <w:rsid w:val="007302DE"/>
    <w:rsid w:val="00731BD4"/>
    <w:rsid w:val="007321ED"/>
    <w:rsid w:val="00732783"/>
    <w:rsid w:val="00733637"/>
    <w:rsid w:val="00733809"/>
    <w:rsid w:val="00734941"/>
    <w:rsid w:val="00734ACF"/>
    <w:rsid w:val="0073529B"/>
    <w:rsid w:val="00736137"/>
    <w:rsid w:val="00736165"/>
    <w:rsid w:val="00736423"/>
    <w:rsid w:val="00736662"/>
    <w:rsid w:val="0073776F"/>
    <w:rsid w:val="00737E7B"/>
    <w:rsid w:val="00737FDA"/>
    <w:rsid w:val="0074011D"/>
    <w:rsid w:val="00741478"/>
    <w:rsid w:val="007417A4"/>
    <w:rsid w:val="0074290A"/>
    <w:rsid w:val="007435B2"/>
    <w:rsid w:val="00744B5E"/>
    <w:rsid w:val="00744EEA"/>
    <w:rsid w:val="0074583A"/>
    <w:rsid w:val="00745BBE"/>
    <w:rsid w:val="00746182"/>
    <w:rsid w:val="0074622D"/>
    <w:rsid w:val="007465D7"/>
    <w:rsid w:val="00747183"/>
    <w:rsid w:val="00747C96"/>
    <w:rsid w:val="00747CD1"/>
    <w:rsid w:val="00750013"/>
    <w:rsid w:val="007500A7"/>
    <w:rsid w:val="007524A2"/>
    <w:rsid w:val="007526B2"/>
    <w:rsid w:val="00754893"/>
    <w:rsid w:val="00754921"/>
    <w:rsid w:val="00755835"/>
    <w:rsid w:val="007566BD"/>
    <w:rsid w:val="007566C3"/>
    <w:rsid w:val="00756ECC"/>
    <w:rsid w:val="00757094"/>
    <w:rsid w:val="0075724B"/>
    <w:rsid w:val="007575FB"/>
    <w:rsid w:val="00757D3E"/>
    <w:rsid w:val="00757F9D"/>
    <w:rsid w:val="007601C0"/>
    <w:rsid w:val="00760E34"/>
    <w:rsid w:val="007614B7"/>
    <w:rsid w:val="00761A8E"/>
    <w:rsid w:val="00762F2A"/>
    <w:rsid w:val="00763C92"/>
    <w:rsid w:val="0076520E"/>
    <w:rsid w:val="0076703C"/>
    <w:rsid w:val="007672E0"/>
    <w:rsid w:val="00767D3E"/>
    <w:rsid w:val="00767EAE"/>
    <w:rsid w:val="0077102B"/>
    <w:rsid w:val="0077200B"/>
    <w:rsid w:val="00772772"/>
    <w:rsid w:val="00772A36"/>
    <w:rsid w:val="00772A88"/>
    <w:rsid w:val="00773391"/>
    <w:rsid w:val="00774010"/>
    <w:rsid w:val="0077464D"/>
    <w:rsid w:val="0077499D"/>
    <w:rsid w:val="00774E3A"/>
    <w:rsid w:val="0077763D"/>
    <w:rsid w:val="00780182"/>
    <w:rsid w:val="00780564"/>
    <w:rsid w:val="00781509"/>
    <w:rsid w:val="00781D39"/>
    <w:rsid w:val="007830CA"/>
    <w:rsid w:val="007848D8"/>
    <w:rsid w:val="00785A57"/>
    <w:rsid w:val="007860B1"/>
    <w:rsid w:val="007872EB"/>
    <w:rsid w:val="0078E3D4"/>
    <w:rsid w:val="00790529"/>
    <w:rsid w:val="007907A4"/>
    <w:rsid w:val="00790D1A"/>
    <w:rsid w:val="007910B7"/>
    <w:rsid w:val="0079140E"/>
    <w:rsid w:val="007925CC"/>
    <w:rsid w:val="007928CD"/>
    <w:rsid w:val="00792BD1"/>
    <w:rsid w:val="00793237"/>
    <w:rsid w:val="00793407"/>
    <w:rsid w:val="007946AF"/>
    <w:rsid w:val="00795647"/>
    <w:rsid w:val="007962C7"/>
    <w:rsid w:val="00796D87"/>
    <w:rsid w:val="00797E18"/>
    <w:rsid w:val="00797F2B"/>
    <w:rsid w:val="007A0640"/>
    <w:rsid w:val="007A16FC"/>
    <w:rsid w:val="007A320C"/>
    <w:rsid w:val="007A3D77"/>
    <w:rsid w:val="007A3DF0"/>
    <w:rsid w:val="007A3EDE"/>
    <w:rsid w:val="007A404A"/>
    <w:rsid w:val="007A4436"/>
    <w:rsid w:val="007A4889"/>
    <w:rsid w:val="007A509C"/>
    <w:rsid w:val="007A59F7"/>
    <w:rsid w:val="007A65DF"/>
    <w:rsid w:val="007A705A"/>
    <w:rsid w:val="007A7E77"/>
    <w:rsid w:val="007B0A8A"/>
    <w:rsid w:val="007B1263"/>
    <w:rsid w:val="007B15BF"/>
    <w:rsid w:val="007B2D9D"/>
    <w:rsid w:val="007B3F2E"/>
    <w:rsid w:val="007B48A1"/>
    <w:rsid w:val="007B4FAC"/>
    <w:rsid w:val="007B5956"/>
    <w:rsid w:val="007B5D1A"/>
    <w:rsid w:val="007B6D3A"/>
    <w:rsid w:val="007B6D88"/>
    <w:rsid w:val="007B79FA"/>
    <w:rsid w:val="007C00BD"/>
    <w:rsid w:val="007C011A"/>
    <w:rsid w:val="007C18D9"/>
    <w:rsid w:val="007C3263"/>
    <w:rsid w:val="007C3B08"/>
    <w:rsid w:val="007C3E3A"/>
    <w:rsid w:val="007C4B3D"/>
    <w:rsid w:val="007C603B"/>
    <w:rsid w:val="007C613C"/>
    <w:rsid w:val="007C638F"/>
    <w:rsid w:val="007C6D21"/>
    <w:rsid w:val="007C7ECF"/>
    <w:rsid w:val="007D1FD2"/>
    <w:rsid w:val="007D2CDB"/>
    <w:rsid w:val="007D3274"/>
    <w:rsid w:val="007D3865"/>
    <w:rsid w:val="007D3EE0"/>
    <w:rsid w:val="007D45C7"/>
    <w:rsid w:val="007D4623"/>
    <w:rsid w:val="007D58CB"/>
    <w:rsid w:val="007D5923"/>
    <w:rsid w:val="007D592A"/>
    <w:rsid w:val="007D5E84"/>
    <w:rsid w:val="007D6624"/>
    <w:rsid w:val="007D69E0"/>
    <w:rsid w:val="007E013C"/>
    <w:rsid w:val="007E0E59"/>
    <w:rsid w:val="007E2174"/>
    <w:rsid w:val="007E263A"/>
    <w:rsid w:val="007E32DF"/>
    <w:rsid w:val="007E34E0"/>
    <w:rsid w:val="007E3FE4"/>
    <w:rsid w:val="007E41FD"/>
    <w:rsid w:val="007E4B31"/>
    <w:rsid w:val="007E4EAA"/>
    <w:rsid w:val="007E5132"/>
    <w:rsid w:val="007E6101"/>
    <w:rsid w:val="007F15D9"/>
    <w:rsid w:val="007F2058"/>
    <w:rsid w:val="007F26D8"/>
    <w:rsid w:val="007F289E"/>
    <w:rsid w:val="007F3A34"/>
    <w:rsid w:val="007F4352"/>
    <w:rsid w:val="007F4B49"/>
    <w:rsid w:val="007F4F58"/>
    <w:rsid w:val="007F51C3"/>
    <w:rsid w:val="007F5257"/>
    <w:rsid w:val="007F5290"/>
    <w:rsid w:val="007F78DD"/>
    <w:rsid w:val="007F7CBC"/>
    <w:rsid w:val="0080074F"/>
    <w:rsid w:val="00800771"/>
    <w:rsid w:val="008009F0"/>
    <w:rsid w:val="00802846"/>
    <w:rsid w:val="0080293B"/>
    <w:rsid w:val="00804494"/>
    <w:rsid w:val="00804C11"/>
    <w:rsid w:val="00805346"/>
    <w:rsid w:val="00805360"/>
    <w:rsid w:val="00805984"/>
    <w:rsid w:val="00805AFB"/>
    <w:rsid w:val="00806271"/>
    <w:rsid w:val="008066D4"/>
    <w:rsid w:val="00806CBB"/>
    <w:rsid w:val="00807152"/>
    <w:rsid w:val="00807734"/>
    <w:rsid w:val="0081136F"/>
    <w:rsid w:val="00811774"/>
    <w:rsid w:val="00811D05"/>
    <w:rsid w:val="00812EAA"/>
    <w:rsid w:val="0081417B"/>
    <w:rsid w:val="008144B8"/>
    <w:rsid w:val="00814709"/>
    <w:rsid w:val="00814F85"/>
    <w:rsid w:val="00816604"/>
    <w:rsid w:val="00820328"/>
    <w:rsid w:val="00820590"/>
    <w:rsid w:val="00821B37"/>
    <w:rsid w:val="0082235A"/>
    <w:rsid w:val="008236E5"/>
    <w:rsid w:val="00823CA4"/>
    <w:rsid w:val="008257DE"/>
    <w:rsid w:val="008258D7"/>
    <w:rsid w:val="0082590A"/>
    <w:rsid w:val="00825CC1"/>
    <w:rsid w:val="008271CB"/>
    <w:rsid w:val="008274A5"/>
    <w:rsid w:val="00830C4B"/>
    <w:rsid w:val="00830D42"/>
    <w:rsid w:val="00830D75"/>
    <w:rsid w:val="008318A9"/>
    <w:rsid w:val="00831BCE"/>
    <w:rsid w:val="00831EF1"/>
    <w:rsid w:val="0083384F"/>
    <w:rsid w:val="00835057"/>
    <w:rsid w:val="0083516E"/>
    <w:rsid w:val="00835959"/>
    <w:rsid w:val="00835C6E"/>
    <w:rsid w:val="008360DA"/>
    <w:rsid w:val="00837268"/>
    <w:rsid w:val="00837904"/>
    <w:rsid w:val="00840105"/>
    <w:rsid w:val="0084016E"/>
    <w:rsid w:val="0084034C"/>
    <w:rsid w:val="00840BE2"/>
    <w:rsid w:val="00840E8D"/>
    <w:rsid w:val="00841F2C"/>
    <w:rsid w:val="0084200C"/>
    <w:rsid w:val="008422C7"/>
    <w:rsid w:val="00843074"/>
    <w:rsid w:val="00843694"/>
    <w:rsid w:val="00844A36"/>
    <w:rsid w:val="00845EB7"/>
    <w:rsid w:val="00847C38"/>
    <w:rsid w:val="00850A75"/>
    <w:rsid w:val="0085117C"/>
    <w:rsid w:val="008536E7"/>
    <w:rsid w:val="00853747"/>
    <w:rsid w:val="00854047"/>
    <w:rsid w:val="00854645"/>
    <w:rsid w:val="00854B62"/>
    <w:rsid w:val="00855617"/>
    <w:rsid w:val="00855B29"/>
    <w:rsid w:val="00855CC9"/>
    <w:rsid w:val="0085605D"/>
    <w:rsid w:val="00857C14"/>
    <w:rsid w:val="00857D7B"/>
    <w:rsid w:val="00860129"/>
    <w:rsid w:val="0086035A"/>
    <w:rsid w:val="00860A29"/>
    <w:rsid w:val="00860B84"/>
    <w:rsid w:val="0086137F"/>
    <w:rsid w:val="00861C32"/>
    <w:rsid w:val="008628F9"/>
    <w:rsid w:val="0086311B"/>
    <w:rsid w:val="008640AE"/>
    <w:rsid w:val="00864344"/>
    <w:rsid w:val="00864890"/>
    <w:rsid w:val="0086507B"/>
    <w:rsid w:val="008651C4"/>
    <w:rsid w:val="008656BC"/>
    <w:rsid w:val="008665FC"/>
    <w:rsid w:val="00866B76"/>
    <w:rsid w:val="00866C5F"/>
    <w:rsid w:val="00867525"/>
    <w:rsid w:val="008675DA"/>
    <w:rsid w:val="0086789C"/>
    <w:rsid w:val="008706B1"/>
    <w:rsid w:val="00871CAA"/>
    <w:rsid w:val="00872455"/>
    <w:rsid w:val="0087250A"/>
    <w:rsid w:val="008727FB"/>
    <w:rsid w:val="00872B0C"/>
    <w:rsid w:val="00873831"/>
    <w:rsid w:val="00874012"/>
    <w:rsid w:val="00874D43"/>
    <w:rsid w:val="00875A2E"/>
    <w:rsid w:val="00876B94"/>
    <w:rsid w:val="00877276"/>
    <w:rsid w:val="00877534"/>
    <w:rsid w:val="0088000A"/>
    <w:rsid w:val="00882706"/>
    <w:rsid w:val="008830C3"/>
    <w:rsid w:val="0088337D"/>
    <w:rsid w:val="0088343D"/>
    <w:rsid w:val="0088579C"/>
    <w:rsid w:val="008867BA"/>
    <w:rsid w:val="00887E80"/>
    <w:rsid w:val="00890206"/>
    <w:rsid w:val="00890BD4"/>
    <w:rsid w:val="00891732"/>
    <w:rsid w:val="00891BA7"/>
    <w:rsid w:val="00891D0E"/>
    <w:rsid w:val="00892356"/>
    <w:rsid w:val="00892B9B"/>
    <w:rsid w:val="008931FA"/>
    <w:rsid w:val="00893272"/>
    <w:rsid w:val="00893BFF"/>
    <w:rsid w:val="00895695"/>
    <w:rsid w:val="00896E41"/>
    <w:rsid w:val="008A25E2"/>
    <w:rsid w:val="008A2A1E"/>
    <w:rsid w:val="008A2B58"/>
    <w:rsid w:val="008A2BDB"/>
    <w:rsid w:val="008A33A8"/>
    <w:rsid w:val="008A3432"/>
    <w:rsid w:val="008A58A2"/>
    <w:rsid w:val="008A5CDE"/>
    <w:rsid w:val="008A73C7"/>
    <w:rsid w:val="008A779C"/>
    <w:rsid w:val="008AB38F"/>
    <w:rsid w:val="008B01ED"/>
    <w:rsid w:val="008B1106"/>
    <w:rsid w:val="008B12C9"/>
    <w:rsid w:val="008B1EE5"/>
    <w:rsid w:val="008B1F87"/>
    <w:rsid w:val="008B30EB"/>
    <w:rsid w:val="008B46F0"/>
    <w:rsid w:val="008B4712"/>
    <w:rsid w:val="008B4CD9"/>
    <w:rsid w:val="008B4E67"/>
    <w:rsid w:val="008B4EAA"/>
    <w:rsid w:val="008B4FD2"/>
    <w:rsid w:val="008B5AFC"/>
    <w:rsid w:val="008B7C7D"/>
    <w:rsid w:val="008C0D46"/>
    <w:rsid w:val="008C13D3"/>
    <w:rsid w:val="008C1511"/>
    <w:rsid w:val="008C154A"/>
    <w:rsid w:val="008C3306"/>
    <w:rsid w:val="008C3460"/>
    <w:rsid w:val="008C3F38"/>
    <w:rsid w:val="008C42FA"/>
    <w:rsid w:val="008C6044"/>
    <w:rsid w:val="008C6342"/>
    <w:rsid w:val="008C6BB0"/>
    <w:rsid w:val="008C7068"/>
    <w:rsid w:val="008C7B2B"/>
    <w:rsid w:val="008D0DC1"/>
    <w:rsid w:val="008D28F8"/>
    <w:rsid w:val="008D2FBF"/>
    <w:rsid w:val="008D35A0"/>
    <w:rsid w:val="008D3C4B"/>
    <w:rsid w:val="008D4696"/>
    <w:rsid w:val="008D4BAD"/>
    <w:rsid w:val="008D4F65"/>
    <w:rsid w:val="008D5A28"/>
    <w:rsid w:val="008D5D81"/>
    <w:rsid w:val="008D5FF9"/>
    <w:rsid w:val="008D6495"/>
    <w:rsid w:val="008D765D"/>
    <w:rsid w:val="008D773B"/>
    <w:rsid w:val="008D7D8E"/>
    <w:rsid w:val="008E0116"/>
    <w:rsid w:val="008E02E6"/>
    <w:rsid w:val="008E18AF"/>
    <w:rsid w:val="008E1E24"/>
    <w:rsid w:val="008E3603"/>
    <w:rsid w:val="008E3D1B"/>
    <w:rsid w:val="008E43FF"/>
    <w:rsid w:val="008E4C69"/>
    <w:rsid w:val="008E4F3C"/>
    <w:rsid w:val="008E5225"/>
    <w:rsid w:val="008E5E87"/>
    <w:rsid w:val="008E672D"/>
    <w:rsid w:val="008E7541"/>
    <w:rsid w:val="008F0079"/>
    <w:rsid w:val="008F010A"/>
    <w:rsid w:val="008F20E4"/>
    <w:rsid w:val="008F2D96"/>
    <w:rsid w:val="008F3591"/>
    <w:rsid w:val="008F4BD1"/>
    <w:rsid w:val="008F5BDA"/>
    <w:rsid w:val="008F604B"/>
    <w:rsid w:val="008F63F0"/>
    <w:rsid w:val="008F6651"/>
    <w:rsid w:val="008F7A4A"/>
    <w:rsid w:val="008F7BBD"/>
    <w:rsid w:val="00900B08"/>
    <w:rsid w:val="009017D0"/>
    <w:rsid w:val="00901C09"/>
    <w:rsid w:val="00901FC6"/>
    <w:rsid w:val="009022E3"/>
    <w:rsid w:val="00902E2B"/>
    <w:rsid w:val="009031EB"/>
    <w:rsid w:val="00903498"/>
    <w:rsid w:val="009034D8"/>
    <w:rsid w:val="009034F0"/>
    <w:rsid w:val="00903E6B"/>
    <w:rsid w:val="00904478"/>
    <w:rsid w:val="009044C0"/>
    <w:rsid w:val="00904884"/>
    <w:rsid w:val="0090520D"/>
    <w:rsid w:val="00906061"/>
    <w:rsid w:val="00906D5A"/>
    <w:rsid w:val="00907124"/>
    <w:rsid w:val="00907D8A"/>
    <w:rsid w:val="009109D4"/>
    <w:rsid w:val="00912EA5"/>
    <w:rsid w:val="009136D4"/>
    <w:rsid w:val="00914AA7"/>
    <w:rsid w:val="00915122"/>
    <w:rsid w:val="00916366"/>
    <w:rsid w:val="00916D96"/>
    <w:rsid w:val="00917331"/>
    <w:rsid w:val="0092105F"/>
    <w:rsid w:val="00921C8F"/>
    <w:rsid w:val="00923A5D"/>
    <w:rsid w:val="0092566C"/>
    <w:rsid w:val="00925BBD"/>
    <w:rsid w:val="00925DD1"/>
    <w:rsid w:val="00931AA9"/>
    <w:rsid w:val="00932940"/>
    <w:rsid w:val="00934851"/>
    <w:rsid w:val="00934A6D"/>
    <w:rsid w:val="009350C1"/>
    <w:rsid w:val="0093573C"/>
    <w:rsid w:val="00935936"/>
    <w:rsid w:val="00936652"/>
    <w:rsid w:val="009368D9"/>
    <w:rsid w:val="009372EF"/>
    <w:rsid w:val="0093747A"/>
    <w:rsid w:val="00937E3E"/>
    <w:rsid w:val="00937F89"/>
    <w:rsid w:val="00940980"/>
    <w:rsid w:val="00940FB4"/>
    <w:rsid w:val="00941B1D"/>
    <w:rsid w:val="009427A6"/>
    <w:rsid w:val="0094308A"/>
    <w:rsid w:val="00943428"/>
    <w:rsid w:val="00943C7C"/>
    <w:rsid w:val="00943DDA"/>
    <w:rsid w:val="009457F1"/>
    <w:rsid w:val="00946729"/>
    <w:rsid w:val="00946AE3"/>
    <w:rsid w:val="00946DFD"/>
    <w:rsid w:val="00947774"/>
    <w:rsid w:val="00950C51"/>
    <w:rsid w:val="00950DBD"/>
    <w:rsid w:val="00953CF1"/>
    <w:rsid w:val="00954307"/>
    <w:rsid w:val="00954B8D"/>
    <w:rsid w:val="00955077"/>
    <w:rsid w:val="009552A1"/>
    <w:rsid w:val="0095674E"/>
    <w:rsid w:val="00956EAA"/>
    <w:rsid w:val="0095725B"/>
    <w:rsid w:val="00957A8D"/>
    <w:rsid w:val="009604EE"/>
    <w:rsid w:val="00961F1C"/>
    <w:rsid w:val="00962190"/>
    <w:rsid w:val="00962526"/>
    <w:rsid w:val="00962CF7"/>
    <w:rsid w:val="009633E9"/>
    <w:rsid w:val="0096358B"/>
    <w:rsid w:val="00963D96"/>
    <w:rsid w:val="0096407B"/>
    <w:rsid w:val="00964FE2"/>
    <w:rsid w:val="00965CE7"/>
    <w:rsid w:val="00966DAD"/>
    <w:rsid w:val="00970139"/>
    <w:rsid w:val="00970553"/>
    <w:rsid w:val="0097089F"/>
    <w:rsid w:val="00972213"/>
    <w:rsid w:val="00972707"/>
    <w:rsid w:val="00972872"/>
    <w:rsid w:val="00973389"/>
    <w:rsid w:val="009743FB"/>
    <w:rsid w:val="00974AFF"/>
    <w:rsid w:val="00975E90"/>
    <w:rsid w:val="0097615A"/>
    <w:rsid w:val="00976471"/>
    <w:rsid w:val="00976835"/>
    <w:rsid w:val="0097683E"/>
    <w:rsid w:val="00976DB7"/>
    <w:rsid w:val="00977BF3"/>
    <w:rsid w:val="00980C6E"/>
    <w:rsid w:val="00981778"/>
    <w:rsid w:val="00981EEE"/>
    <w:rsid w:val="00981F81"/>
    <w:rsid w:val="00983F78"/>
    <w:rsid w:val="009842FA"/>
    <w:rsid w:val="00985194"/>
    <w:rsid w:val="0098749B"/>
    <w:rsid w:val="009876D5"/>
    <w:rsid w:val="00990FFE"/>
    <w:rsid w:val="00991039"/>
    <w:rsid w:val="00991364"/>
    <w:rsid w:val="00991796"/>
    <w:rsid w:val="00991F82"/>
    <w:rsid w:val="009921C9"/>
    <w:rsid w:val="00993B37"/>
    <w:rsid w:val="00994007"/>
    <w:rsid w:val="00995642"/>
    <w:rsid w:val="00995A95"/>
    <w:rsid w:val="00995FD5"/>
    <w:rsid w:val="00996020"/>
    <w:rsid w:val="00997D74"/>
    <w:rsid w:val="00999197"/>
    <w:rsid w:val="009A0413"/>
    <w:rsid w:val="009A0C7E"/>
    <w:rsid w:val="009A0F95"/>
    <w:rsid w:val="009A1B93"/>
    <w:rsid w:val="009A23A2"/>
    <w:rsid w:val="009A23F9"/>
    <w:rsid w:val="009A2C43"/>
    <w:rsid w:val="009A2DE8"/>
    <w:rsid w:val="009A34E6"/>
    <w:rsid w:val="009A3C4D"/>
    <w:rsid w:val="009A3D62"/>
    <w:rsid w:val="009A53CC"/>
    <w:rsid w:val="009A5E9B"/>
    <w:rsid w:val="009A635A"/>
    <w:rsid w:val="009B1042"/>
    <w:rsid w:val="009B123A"/>
    <w:rsid w:val="009B19DD"/>
    <w:rsid w:val="009B1D29"/>
    <w:rsid w:val="009B1DA7"/>
    <w:rsid w:val="009B1ECA"/>
    <w:rsid w:val="009B2225"/>
    <w:rsid w:val="009B31F1"/>
    <w:rsid w:val="009B3B88"/>
    <w:rsid w:val="009B4EB8"/>
    <w:rsid w:val="009B584B"/>
    <w:rsid w:val="009B5B07"/>
    <w:rsid w:val="009B6CBE"/>
    <w:rsid w:val="009B6E01"/>
    <w:rsid w:val="009B74B6"/>
    <w:rsid w:val="009B7902"/>
    <w:rsid w:val="009B7CAA"/>
    <w:rsid w:val="009B7D97"/>
    <w:rsid w:val="009C007E"/>
    <w:rsid w:val="009C0379"/>
    <w:rsid w:val="009C037E"/>
    <w:rsid w:val="009C0CA3"/>
    <w:rsid w:val="009C2138"/>
    <w:rsid w:val="009C5044"/>
    <w:rsid w:val="009C55A1"/>
    <w:rsid w:val="009C6432"/>
    <w:rsid w:val="009C6711"/>
    <w:rsid w:val="009C6B79"/>
    <w:rsid w:val="009C6B88"/>
    <w:rsid w:val="009C6BE2"/>
    <w:rsid w:val="009C6FFB"/>
    <w:rsid w:val="009C748A"/>
    <w:rsid w:val="009C7E83"/>
    <w:rsid w:val="009D032F"/>
    <w:rsid w:val="009D0DB6"/>
    <w:rsid w:val="009D0ECA"/>
    <w:rsid w:val="009D2230"/>
    <w:rsid w:val="009D30DA"/>
    <w:rsid w:val="009D3BBE"/>
    <w:rsid w:val="009D3CCE"/>
    <w:rsid w:val="009D5605"/>
    <w:rsid w:val="009D5962"/>
    <w:rsid w:val="009D68A1"/>
    <w:rsid w:val="009D7181"/>
    <w:rsid w:val="009D7DA0"/>
    <w:rsid w:val="009D7E2C"/>
    <w:rsid w:val="009E04E2"/>
    <w:rsid w:val="009E0AF3"/>
    <w:rsid w:val="009E0E1C"/>
    <w:rsid w:val="009E0E49"/>
    <w:rsid w:val="009E183A"/>
    <w:rsid w:val="009E2CA7"/>
    <w:rsid w:val="009E2D16"/>
    <w:rsid w:val="009E2E2D"/>
    <w:rsid w:val="009E3926"/>
    <w:rsid w:val="009E3FF5"/>
    <w:rsid w:val="009E4803"/>
    <w:rsid w:val="009E60A1"/>
    <w:rsid w:val="009E610D"/>
    <w:rsid w:val="009E6A4C"/>
    <w:rsid w:val="009E6E7F"/>
    <w:rsid w:val="009E7C82"/>
    <w:rsid w:val="009F00A4"/>
    <w:rsid w:val="009F0834"/>
    <w:rsid w:val="009F15B3"/>
    <w:rsid w:val="009F163C"/>
    <w:rsid w:val="009F1D76"/>
    <w:rsid w:val="009F2A38"/>
    <w:rsid w:val="009F3183"/>
    <w:rsid w:val="009F5502"/>
    <w:rsid w:val="009F5E93"/>
    <w:rsid w:val="009F644B"/>
    <w:rsid w:val="00A0015F"/>
    <w:rsid w:val="00A007DA"/>
    <w:rsid w:val="00A00960"/>
    <w:rsid w:val="00A0106E"/>
    <w:rsid w:val="00A01C7D"/>
    <w:rsid w:val="00A01EA4"/>
    <w:rsid w:val="00A01EEE"/>
    <w:rsid w:val="00A0238E"/>
    <w:rsid w:val="00A04303"/>
    <w:rsid w:val="00A04659"/>
    <w:rsid w:val="00A053CB"/>
    <w:rsid w:val="00A05E57"/>
    <w:rsid w:val="00A0611B"/>
    <w:rsid w:val="00A070DE"/>
    <w:rsid w:val="00A07189"/>
    <w:rsid w:val="00A071CC"/>
    <w:rsid w:val="00A0720A"/>
    <w:rsid w:val="00A073C4"/>
    <w:rsid w:val="00A106BC"/>
    <w:rsid w:val="00A10C00"/>
    <w:rsid w:val="00A10DBB"/>
    <w:rsid w:val="00A11347"/>
    <w:rsid w:val="00A118B3"/>
    <w:rsid w:val="00A12BFC"/>
    <w:rsid w:val="00A13798"/>
    <w:rsid w:val="00A13CAA"/>
    <w:rsid w:val="00A13CB7"/>
    <w:rsid w:val="00A14B55"/>
    <w:rsid w:val="00A1542A"/>
    <w:rsid w:val="00A1586B"/>
    <w:rsid w:val="00A17874"/>
    <w:rsid w:val="00A202EC"/>
    <w:rsid w:val="00A20423"/>
    <w:rsid w:val="00A2079C"/>
    <w:rsid w:val="00A20FAB"/>
    <w:rsid w:val="00A210FE"/>
    <w:rsid w:val="00A21159"/>
    <w:rsid w:val="00A213DE"/>
    <w:rsid w:val="00A2147F"/>
    <w:rsid w:val="00A21CF4"/>
    <w:rsid w:val="00A21D67"/>
    <w:rsid w:val="00A22E6E"/>
    <w:rsid w:val="00A2362F"/>
    <w:rsid w:val="00A24C78"/>
    <w:rsid w:val="00A25796"/>
    <w:rsid w:val="00A26A6B"/>
    <w:rsid w:val="00A26FEF"/>
    <w:rsid w:val="00A2716A"/>
    <w:rsid w:val="00A274CF"/>
    <w:rsid w:val="00A27804"/>
    <w:rsid w:val="00A279E5"/>
    <w:rsid w:val="00A27E67"/>
    <w:rsid w:val="00A27FDC"/>
    <w:rsid w:val="00A301F7"/>
    <w:rsid w:val="00A306C9"/>
    <w:rsid w:val="00A31151"/>
    <w:rsid w:val="00A3207D"/>
    <w:rsid w:val="00A321AB"/>
    <w:rsid w:val="00A3332F"/>
    <w:rsid w:val="00A3447F"/>
    <w:rsid w:val="00A34707"/>
    <w:rsid w:val="00A348EB"/>
    <w:rsid w:val="00A34EEF"/>
    <w:rsid w:val="00A36192"/>
    <w:rsid w:val="00A36A3B"/>
    <w:rsid w:val="00A36F65"/>
    <w:rsid w:val="00A370E9"/>
    <w:rsid w:val="00A3714A"/>
    <w:rsid w:val="00A378D9"/>
    <w:rsid w:val="00A37DDB"/>
    <w:rsid w:val="00A412D7"/>
    <w:rsid w:val="00A41A7D"/>
    <w:rsid w:val="00A436EE"/>
    <w:rsid w:val="00A44C8D"/>
    <w:rsid w:val="00A44CF7"/>
    <w:rsid w:val="00A457E4"/>
    <w:rsid w:val="00A45F35"/>
    <w:rsid w:val="00A472C4"/>
    <w:rsid w:val="00A473C8"/>
    <w:rsid w:val="00A4768D"/>
    <w:rsid w:val="00A479DA"/>
    <w:rsid w:val="00A47BCB"/>
    <w:rsid w:val="00A507AA"/>
    <w:rsid w:val="00A50D42"/>
    <w:rsid w:val="00A50FAE"/>
    <w:rsid w:val="00A520DB"/>
    <w:rsid w:val="00A52458"/>
    <w:rsid w:val="00A52685"/>
    <w:rsid w:val="00A536BC"/>
    <w:rsid w:val="00A53D75"/>
    <w:rsid w:val="00A54CF0"/>
    <w:rsid w:val="00A5550B"/>
    <w:rsid w:val="00A55568"/>
    <w:rsid w:val="00A60B63"/>
    <w:rsid w:val="00A61DE6"/>
    <w:rsid w:val="00A61EFB"/>
    <w:rsid w:val="00A621C3"/>
    <w:rsid w:val="00A653BE"/>
    <w:rsid w:val="00A654B7"/>
    <w:rsid w:val="00A6556E"/>
    <w:rsid w:val="00A6635D"/>
    <w:rsid w:val="00A67576"/>
    <w:rsid w:val="00A705E3"/>
    <w:rsid w:val="00A70A6F"/>
    <w:rsid w:val="00A718C1"/>
    <w:rsid w:val="00A729EA"/>
    <w:rsid w:val="00A729F3"/>
    <w:rsid w:val="00A72AA5"/>
    <w:rsid w:val="00A737A2"/>
    <w:rsid w:val="00A739AE"/>
    <w:rsid w:val="00A73E30"/>
    <w:rsid w:val="00A746A0"/>
    <w:rsid w:val="00A74F50"/>
    <w:rsid w:val="00A7516D"/>
    <w:rsid w:val="00A76F25"/>
    <w:rsid w:val="00A773F1"/>
    <w:rsid w:val="00A800B7"/>
    <w:rsid w:val="00A80B65"/>
    <w:rsid w:val="00A8170C"/>
    <w:rsid w:val="00A827D8"/>
    <w:rsid w:val="00A83277"/>
    <w:rsid w:val="00A8372A"/>
    <w:rsid w:val="00A84665"/>
    <w:rsid w:val="00A846B0"/>
    <w:rsid w:val="00A84D68"/>
    <w:rsid w:val="00A862B1"/>
    <w:rsid w:val="00A86778"/>
    <w:rsid w:val="00A86BDA"/>
    <w:rsid w:val="00A87E40"/>
    <w:rsid w:val="00A92BF8"/>
    <w:rsid w:val="00A930F3"/>
    <w:rsid w:val="00A946B3"/>
    <w:rsid w:val="00A94763"/>
    <w:rsid w:val="00A94A98"/>
    <w:rsid w:val="00A94EA2"/>
    <w:rsid w:val="00A9564C"/>
    <w:rsid w:val="00A965D7"/>
    <w:rsid w:val="00A96FD6"/>
    <w:rsid w:val="00A97D7F"/>
    <w:rsid w:val="00A97EED"/>
    <w:rsid w:val="00AA0A41"/>
    <w:rsid w:val="00AA1127"/>
    <w:rsid w:val="00AA11ED"/>
    <w:rsid w:val="00AA1284"/>
    <w:rsid w:val="00AA1A0F"/>
    <w:rsid w:val="00AA2F80"/>
    <w:rsid w:val="00AA367A"/>
    <w:rsid w:val="00AA38D6"/>
    <w:rsid w:val="00AA47DE"/>
    <w:rsid w:val="00AA5A9C"/>
    <w:rsid w:val="00AA6356"/>
    <w:rsid w:val="00AA6A8E"/>
    <w:rsid w:val="00AA6BF2"/>
    <w:rsid w:val="00AB0881"/>
    <w:rsid w:val="00AB094A"/>
    <w:rsid w:val="00AB171D"/>
    <w:rsid w:val="00AB2E37"/>
    <w:rsid w:val="00AB3040"/>
    <w:rsid w:val="00AB3DF5"/>
    <w:rsid w:val="00AB57E7"/>
    <w:rsid w:val="00AB6136"/>
    <w:rsid w:val="00AB6C49"/>
    <w:rsid w:val="00AB6E0B"/>
    <w:rsid w:val="00AB759C"/>
    <w:rsid w:val="00AB7BA3"/>
    <w:rsid w:val="00AB7BE3"/>
    <w:rsid w:val="00AC03B3"/>
    <w:rsid w:val="00AC13D3"/>
    <w:rsid w:val="00AC190F"/>
    <w:rsid w:val="00AC22E3"/>
    <w:rsid w:val="00AC2427"/>
    <w:rsid w:val="00AC2A10"/>
    <w:rsid w:val="00AC3986"/>
    <w:rsid w:val="00AC3B23"/>
    <w:rsid w:val="00AC3E4D"/>
    <w:rsid w:val="00AC52A6"/>
    <w:rsid w:val="00AC6879"/>
    <w:rsid w:val="00AC6CD4"/>
    <w:rsid w:val="00AC6CE6"/>
    <w:rsid w:val="00AC6D0D"/>
    <w:rsid w:val="00AC6E73"/>
    <w:rsid w:val="00AC7DA9"/>
    <w:rsid w:val="00AD0652"/>
    <w:rsid w:val="00AD0DFF"/>
    <w:rsid w:val="00AD0F56"/>
    <w:rsid w:val="00AD13DE"/>
    <w:rsid w:val="00AD1612"/>
    <w:rsid w:val="00AD171A"/>
    <w:rsid w:val="00AD2378"/>
    <w:rsid w:val="00AD2547"/>
    <w:rsid w:val="00AD2774"/>
    <w:rsid w:val="00AD2AAF"/>
    <w:rsid w:val="00AD3D7A"/>
    <w:rsid w:val="00AD4237"/>
    <w:rsid w:val="00AD457B"/>
    <w:rsid w:val="00AD4C91"/>
    <w:rsid w:val="00AD4F10"/>
    <w:rsid w:val="00AD5545"/>
    <w:rsid w:val="00AD618C"/>
    <w:rsid w:val="00AD626A"/>
    <w:rsid w:val="00AD69EC"/>
    <w:rsid w:val="00AD6E58"/>
    <w:rsid w:val="00AD73EE"/>
    <w:rsid w:val="00AE0AA9"/>
    <w:rsid w:val="00AE162D"/>
    <w:rsid w:val="00AE2E7F"/>
    <w:rsid w:val="00AE31C0"/>
    <w:rsid w:val="00AE44FC"/>
    <w:rsid w:val="00AE4672"/>
    <w:rsid w:val="00AE4862"/>
    <w:rsid w:val="00AE4992"/>
    <w:rsid w:val="00AE4D42"/>
    <w:rsid w:val="00AE5062"/>
    <w:rsid w:val="00AE5777"/>
    <w:rsid w:val="00AE6411"/>
    <w:rsid w:val="00AE6573"/>
    <w:rsid w:val="00AE697C"/>
    <w:rsid w:val="00AE78C2"/>
    <w:rsid w:val="00AE78F5"/>
    <w:rsid w:val="00AF016D"/>
    <w:rsid w:val="00AF09E3"/>
    <w:rsid w:val="00AF0F1D"/>
    <w:rsid w:val="00AF20CD"/>
    <w:rsid w:val="00AF2D39"/>
    <w:rsid w:val="00AF34F7"/>
    <w:rsid w:val="00AF38FF"/>
    <w:rsid w:val="00AF4F89"/>
    <w:rsid w:val="00AF5656"/>
    <w:rsid w:val="00AF6005"/>
    <w:rsid w:val="00AF651B"/>
    <w:rsid w:val="00AF6C3C"/>
    <w:rsid w:val="00AF78D1"/>
    <w:rsid w:val="00AF7962"/>
    <w:rsid w:val="00B00075"/>
    <w:rsid w:val="00B0145D"/>
    <w:rsid w:val="00B0276F"/>
    <w:rsid w:val="00B03170"/>
    <w:rsid w:val="00B043B8"/>
    <w:rsid w:val="00B05328"/>
    <w:rsid w:val="00B056D1"/>
    <w:rsid w:val="00B06077"/>
    <w:rsid w:val="00B07442"/>
    <w:rsid w:val="00B1062D"/>
    <w:rsid w:val="00B10D41"/>
    <w:rsid w:val="00B1129E"/>
    <w:rsid w:val="00B11489"/>
    <w:rsid w:val="00B11B26"/>
    <w:rsid w:val="00B11E61"/>
    <w:rsid w:val="00B127AF"/>
    <w:rsid w:val="00B12CED"/>
    <w:rsid w:val="00B12EBB"/>
    <w:rsid w:val="00B13F45"/>
    <w:rsid w:val="00B1436F"/>
    <w:rsid w:val="00B155DF"/>
    <w:rsid w:val="00B15730"/>
    <w:rsid w:val="00B15FC8"/>
    <w:rsid w:val="00B16183"/>
    <w:rsid w:val="00B165A0"/>
    <w:rsid w:val="00B17932"/>
    <w:rsid w:val="00B17DAC"/>
    <w:rsid w:val="00B22445"/>
    <w:rsid w:val="00B2357B"/>
    <w:rsid w:val="00B2442B"/>
    <w:rsid w:val="00B249ED"/>
    <w:rsid w:val="00B25AAC"/>
    <w:rsid w:val="00B262BF"/>
    <w:rsid w:val="00B26C5E"/>
    <w:rsid w:val="00B27210"/>
    <w:rsid w:val="00B30042"/>
    <w:rsid w:val="00B304B3"/>
    <w:rsid w:val="00B30C7C"/>
    <w:rsid w:val="00B32005"/>
    <w:rsid w:val="00B32AD7"/>
    <w:rsid w:val="00B32D55"/>
    <w:rsid w:val="00B33C0A"/>
    <w:rsid w:val="00B35C63"/>
    <w:rsid w:val="00B35EE0"/>
    <w:rsid w:val="00B36007"/>
    <w:rsid w:val="00B36624"/>
    <w:rsid w:val="00B36893"/>
    <w:rsid w:val="00B36E5E"/>
    <w:rsid w:val="00B36EC2"/>
    <w:rsid w:val="00B3776A"/>
    <w:rsid w:val="00B40D64"/>
    <w:rsid w:val="00B41214"/>
    <w:rsid w:val="00B41327"/>
    <w:rsid w:val="00B419C6"/>
    <w:rsid w:val="00B424E6"/>
    <w:rsid w:val="00B440D5"/>
    <w:rsid w:val="00B4552C"/>
    <w:rsid w:val="00B462F5"/>
    <w:rsid w:val="00B47A01"/>
    <w:rsid w:val="00B5079B"/>
    <w:rsid w:val="00B51858"/>
    <w:rsid w:val="00B51E62"/>
    <w:rsid w:val="00B52C0D"/>
    <w:rsid w:val="00B53CBF"/>
    <w:rsid w:val="00B5458F"/>
    <w:rsid w:val="00B54883"/>
    <w:rsid w:val="00B54F30"/>
    <w:rsid w:val="00B55521"/>
    <w:rsid w:val="00B55E1A"/>
    <w:rsid w:val="00B56252"/>
    <w:rsid w:val="00B56BCE"/>
    <w:rsid w:val="00B56F4E"/>
    <w:rsid w:val="00B60674"/>
    <w:rsid w:val="00B60ACE"/>
    <w:rsid w:val="00B60E73"/>
    <w:rsid w:val="00B61222"/>
    <w:rsid w:val="00B61FE4"/>
    <w:rsid w:val="00B62232"/>
    <w:rsid w:val="00B634C4"/>
    <w:rsid w:val="00B64049"/>
    <w:rsid w:val="00B649C6"/>
    <w:rsid w:val="00B64BD5"/>
    <w:rsid w:val="00B64D56"/>
    <w:rsid w:val="00B65830"/>
    <w:rsid w:val="00B6593F"/>
    <w:rsid w:val="00B65D64"/>
    <w:rsid w:val="00B662D2"/>
    <w:rsid w:val="00B6643F"/>
    <w:rsid w:val="00B66543"/>
    <w:rsid w:val="00B67FB9"/>
    <w:rsid w:val="00B70C5A"/>
    <w:rsid w:val="00B70F71"/>
    <w:rsid w:val="00B71896"/>
    <w:rsid w:val="00B71BB9"/>
    <w:rsid w:val="00B720F5"/>
    <w:rsid w:val="00B724A5"/>
    <w:rsid w:val="00B72688"/>
    <w:rsid w:val="00B731C7"/>
    <w:rsid w:val="00B73954"/>
    <w:rsid w:val="00B73BAA"/>
    <w:rsid w:val="00B73FC2"/>
    <w:rsid w:val="00B74086"/>
    <w:rsid w:val="00B74512"/>
    <w:rsid w:val="00B74BE7"/>
    <w:rsid w:val="00B76E0B"/>
    <w:rsid w:val="00B77074"/>
    <w:rsid w:val="00B77500"/>
    <w:rsid w:val="00B77CD0"/>
    <w:rsid w:val="00B8180F"/>
    <w:rsid w:val="00B81C0D"/>
    <w:rsid w:val="00B83047"/>
    <w:rsid w:val="00B8307E"/>
    <w:rsid w:val="00B83369"/>
    <w:rsid w:val="00B83414"/>
    <w:rsid w:val="00B8348F"/>
    <w:rsid w:val="00B8499C"/>
    <w:rsid w:val="00B86490"/>
    <w:rsid w:val="00B87470"/>
    <w:rsid w:val="00B877FA"/>
    <w:rsid w:val="00B90C51"/>
    <w:rsid w:val="00B945A2"/>
    <w:rsid w:val="00B953A8"/>
    <w:rsid w:val="00B96010"/>
    <w:rsid w:val="00B960B7"/>
    <w:rsid w:val="00B9690C"/>
    <w:rsid w:val="00B96A2C"/>
    <w:rsid w:val="00B96F41"/>
    <w:rsid w:val="00B96FEC"/>
    <w:rsid w:val="00B97D91"/>
    <w:rsid w:val="00BA08D3"/>
    <w:rsid w:val="00BA0CC5"/>
    <w:rsid w:val="00BA277A"/>
    <w:rsid w:val="00BA27F3"/>
    <w:rsid w:val="00BA2D96"/>
    <w:rsid w:val="00BA369D"/>
    <w:rsid w:val="00BA43FA"/>
    <w:rsid w:val="00BA4683"/>
    <w:rsid w:val="00BA4E14"/>
    <w:rsid w:val="00BA4FF1"/>
    <w:rsid w:val="00BA544E"/>
    <w:rsid w:val="00BA5D3A"/>
    <w:rsid w:val="00BA6299"/>
    <w:rsid w:val="00BA6DFF"/>
    <w:rsid w:val="00BA7541"/>
    <w:rsid w:val="00BA7B99"/>
    <w:rsid w:val="00BA7D2B"/>
    <w:rsid w:val="00BB05B0"/>
    <w:rsid w:val="00BB0EB3"/>
    <w:rsid w:val="00BB1298"/>
    <w:rsid w:val="00BB235A"/>
    <w:rsid w:val="00BB32D4"/>
    <w:rsid w:val="00BB50D3"/>
    <w:rsid w:val="00BB5650"/>
    <w:rsid w:val="00BB63D5"/>
    <w:rsid w:val="00BB6752"/>
    <w:rsid w:val="00BB69C1"/>
    <w:rsid w:val="00BB7F18"/>
    <w:rsid w:val="00BC0C19"/>
    <w:rsid w:val="00BC0CB6"/>
    <w:rsid w:val="00BC140A"/>
    <w:rsid w:val="00BC14A8"/>
    <w:rsid w:val="00BC18DF"/>
    <w:rsid w:val="00BC2C47"/>
    <w:rsid w:val="00BC3ED4"/>
    <w:rsid w:val="00BC3F9C"/>
    <w:rsid w:val="00BC49F9"/>
    <w:rsid w:val="00BC56F5"/>
    <w:rsid w:val="00BC5B60"/>
    <w:rsid w:val="00BC5D31"/>
    <w:rsid w:val="00BC61B7"/>
    <w:rsid w:val="00BC764C"/>
    <w:rsid w:val="00BC7DE1"/>
    <w:rsid w:val="00BD01DA"/>
    <w:rsid w:val="00BD0844"/>
    <w:rsid w:val="00BD0FBE"/>
    <w:rsid w:val="00BD1313"/>
    <w:rsid w:val="00BD2F83"/>
    <w:rsid w:val="00BD369B"/>
    <w:rsid w:val="00BD4144"/>
    <w:rsid w:val="00BD4331"/>
    <w:rsid w:val="00BD444F"/>
    <w:rsid w:val="00BD5108"/>
    <w:rsid w:val="00BD5DFF"/>
    <w:rsid w:val="00BD61A1"/>
    <w:rsid w:val="00BD62F1"/>
    <w:rsid w:val="00BD7B0B"/>
    <w:rsid w:val="00BDE0CC"/>
    <w:rsid w:val="00BE00DB"/>
    <w:rsid w:val="00BE0B74"/>
    <w:rsid w:val="00BE14C0"/>
    <w:rsid w:val="00BE189B"/>
    <w:rsid w:val="00BE1C94"/>
    <w:rsid w:val="00BE33B4"/>
    <w:rsid w:val="00BE4028"/>
    <w:rsid w:val="00BE42B3"/>
    <w:rsid w:val="00BE4C92"/>
    <w:rsid w:val="00BE5073"/>
    <w:rsid w:val="00BE5C3E"/>
    <w:rsid w:val="00BE6229"/>
    <w:rsid w:val="00BE70C7"/>
    <w:rsid w:val="00BE72B2"/>
    <w:rsid w:val="00BE7CE0"/>
    <w:rsid w:val="00BF2018"/>
    <w:rsid w:val="00BF25D3"/>
    <w:rsid w:val="00BF3054"/>
    <w:rsid w:val="00BF31F9"/>
    <w:rsid w:val="00BF3453"/>
    <w:rsid w:val="00BF3F6D"/>
    <w:rsid w:val="00BF5B90"/>
    <w:rsid w:val="00BF5C1F"/>
    <w:rsid w:val="00BF6F6D"/>
    <w:rsid w:val="00BF7D6A"/>
    <w:rsid w:val="00C0007B"/>
    <w:rsid w:val="00C00B95"/>
    <w:rsid w:val="00C00C04"/>
    <w:rsid w:val="00C01388"/>
    <w:rsid w:val="00C023DE"/>
    <w:rsid w:val="00C028C5"/>
    <w:rsid w:val="00C03C90"/>
    <w:rsid w:val="00C03D41"/>
    <w:rsid w:val="00C05BCD"/>
    <w:rsid w:val="00C060ED"/>
    <w:rsid w:val="00C06DF9"/>
    <w:rsid w:val="00C121AF"/>
    <w:rsid w:val="00C135D4"/>
    <w:rsid w:val="00C1363D"/>
    <w:rsid w:val="00C13699"/>
    <w:rsid w:val="00C13AB7"/>
    <w:rsid w:val="00C13BFD"/>
    <w:rsid w:val="00C1433C"/>
    <w:rsid w:val="00C1454F"/>
    <w:rsid w:val="00C1457D"/>
    <w:rsid w:val="00C14A32"/>
    <w:rsid w:val="00C14E35"/>
    <w:rsid w:val="00C15649"/>
    <w:rsid w:val="00C15A5C"/>
    <w:rsid w:val="00C15B34"/>
    <w:rsid w:val="00C15C8B"/>
    <w:rsid w:val="00C16BB2"/>
    <w:rsid w:val="00C20E35"/>
    <w:rsid w:val="00C20F99"/>
    <w:rsid w:val="00C21BAA"/>
    <w:rsid w:val="00C22873"/>
    <w:rsid w:val="00C22AB1"/>
    <w:rsid w:val="00C237CD"/>
    <w:rsid w:val="00C23ECC"/>
    <w:rsid w:val="00C24025"/>
    <w:rsid w:val="00C24A91"/>
    <w:rsid w:val="00C24FAB"/>
    <w:rsid w:val="00C26289"/>
    <w:rsid w:val="00C26D1C"/>
    <w:rsid w:val="00C26D76"/>
    <w:rsid w:val="00C26FA3"/>
    <w:rsid w:val="00C2779C"/>
    <w:rsid w:val="00C30292"/>
    <w:rsid w:val="00C306C9"/>
    <w:rsid w:val="00C30D3A"/>
    <w:rsid w:val="00C311F1"/>
    <w:rsid w:val="00C31282"/>
    <w:rsid w:val="00C3134F"/>
    <w:rsid w:val="00C31D5A"/>
    <w:rsid w:val="00C320A9"/>
    <w:rsid w:val="00C32830"/>
    <w:rsid w:val="00C328C3"/>
    <w:rsid w:val="00C3306D"/>
    <w:rsid w:val="00C33207"/>
    <w:rsid w:val="00C35449"/>
    <w:rsid w:val="00C36203"/>
    <w:rsid w:val="00C37011"/>
    <w:rsid w:val="00C37DB7"/>
    <w:rsid w:val="00C40092"/>
    <w:rsid w:val="00C41920"/>
    <w:rsid w:val="00C42069"/>
    <w:rsid w:val="00C42156"/>
    <w:rsid w:val="00C421B4"/>
    <w:rsid w:val="00C42228"/>
    <w:rsid w:val="00C42CC2"/>
    <w:rsid w:val="00C430D1"/>
    <w:rsid w:val="00C448A8"/>
    <w:rsid w:val="00C454C5"/>
    <w:rsid w:val="00C458E1"/>
    <w:rsid w:val="00C46B98"/>
    <w:rsid w:val="00C47301"/>
    <w:rsid w:val="00C501A1"/>
    <w:rsid w:val="00C50A79"/>
    <w:rsid w:val="00C50AE6"/>
    <w:rsid w:val="00C50CAD"/>
    <w:rsid w:val="00C510D3"/>
    <w:rsid w:val="00C51186"/>
    <w:rsid w:val="00C51899"/>
    <w:rsid w:val="00C51DDF"/>
    <w:rsid w:val="00C52789"/>
    <w:rsid w:val="00C52CC9"/>
    <w:rsid w:val="00C53C9E"/>
    <w:rsid w:val="00C540DE"/>
    <w:rsid w:val="00C549D2"/>
    <w:rsid w:val="00C55040"/>
    <w:rsid w:val="00C55597"/>
    <w:rsid w:val="00C55B52"/>
    <w:rsid w:val="00C568B8"/>
    <w:rsid w:val="00C5693F"/>
    <w:rsid w:val="00C56CD4"/>
    <w:rsid w:val="00C571E1"/>
    <w:rsid w:val="00C572AB"/>
    <w:rsid w:val="00C57429"/>
    <w:rsid w:val="00C609E8"/>
    <w:rsid w:val="00C60F76"/>
    <w:rsid w:val="00C61645"/>
    <w:rsid w:val="00C61E73"/>
    <w:rsid w:val="00C61EDE"/>
    <w:rsid w:val="00C627DE"/>
    <w:rsid w:val="00C634AB"/>
    <w:rsid w:val="00C63A48"/>
    <w:rsid w:val="00C63D12"/>
    <w:rsid w:val="00C63DF0"/>
    <w:rsid w:val="00C63E57"/>
    <w:rsid w:val="00C63FFB"/>
    <w:rsid w:val="00C6406C"/>
    <w:rsid w:val="00C64793"/>
    <w:rsid w:val="00C64BA7"/>
    <w:rsid w:val="00C65332"/>
    <w:rsid w:val="00C667DD"/>
    <w:rsid w:val="00C6700B"/>
    <w:rsid w:val="00C671FD"/>
    <w:rsid w:val="00C675E2"/>
    <w:rsid w:val="00C67701"/>
    <w:rsid w:val="00C709DD"/>
    <w:rsid w:val="00C7143E"/>
    <w:rsid w:val="00C71FCB"/>
    <w:rsid w:val="00C72593"/>
    <w:rsid w:val="00C73DE3"/>
    <w:rsid w:val="00C742EB"/>
    <w:rsid w:val="00C756A7"/>
    <w:rsid w:val="00C76228"/>
    <w:rsid w:val="00C76979"/>
    <w:rsid w:val="00C772FB"/>
    <w:rsid w:val="00C817D8"/>
    <w:rsid w:val="00C81895"/>
    <w:rsid w:val="00C818BD"/>
    <w:rsid w:val="00C81A72"/>
    <w:rsid w:val="00C82569"/>
    <w:rsid w:val="00C836FA"/>
    <w:rsid w:val="00C83B93"/>
    <w:rsid w:val="00C83CBC"/>
    <w:rsid w:val="00C84113"/>
    <w:rsid w:val="00C85972"/>
    <w:rsid w:val="00C85C12"/>
    <w:rsid w:val="00C8601D"/>
    <w:rsid w:val="00C869A2"/>
    <w:rsid w:val="00C86BB3"/>
    <w:rsid w:val="00C86ED6"/>
    <w:rsid w:val="00C87C24"/>
    <w:rsid w:val="00C900AF"/>
    <w:rsid w:val="00C9010A"/>
    <w:rsid w:val="00C911C4"/>
    <w:rsid w:val="00C91992"/>
    <w:rsid w:val="00C91BD8"/>
    <w:rsid w:val="00C91BE0"/>
    <w:rsid w:val="00C91BEA"/>
    <w:rsid w:val="00C92315"/>
    <w:rsid w:val="00C93379"/>
    <w:rsid w:val="00C93426"/>
    <w:rsid w:val="00C9360C"/>
    <w:rsid w:val="00C9379B"/>
    <w:rsid w:val="00C94CBD"/>
    <w:rsid w:val="00C96301"/>
    <w:rsid w:val="00C9656E"/>
    <w:rsid w:val="00C96824"/>
    <w:rsid w:val="00C97951"/>
    <w:rsid w:val="00CA0C0A"/>
    <w:rsid w:val="00CA0CC9"/>
    <w:rsid w:val="00CA0F85"/>
    <w:rsid w:val="00CA1F1F"/>
    <w:rsid w:val="00CA23F6"/>
    <w:rsid w:val="00CA4026"/>
    <w:rsid w:val="00CA5180"/>
    <w:rsid w:val="00CA5F58"/>
    <w:rsid w:val="00CA6927"/>
    <w:rsid w:val="00CA6E43"/>
    <w:rsid w:val="00CA7930"/>
    <w:rsid w:val="00CA7B32"/>
    <w:rsid w:val="00CB0D9D"/>
    <w:rsid w:val="00CB18F1"/>
    <w:rsid w:val="00CB1AE3"/>
    <w:rsid w:val="00CB2ED4"/>
    <w:rsid w:val="00CB33A2"/>
    <w:rsid w:val="00CB35E4"/>
    <w:rsid w:val="00CB3F52"/>
    <w:rsid w:val="00CB4529"/>
    <w:rsid w:val="00CB4538"/>
    <w:rsid w:val="00CB51EF"/>
    <w:rsid w:val="00CB5BD1"/>
    <w:rsid w:val="00CB5E4B"/>
    <w:rsid w:val="00CB7300"/>
    <w:rsid w:val="00CB7624"/>
    <w:rsid w:val="00CB7AFC"/>
    <w:rsid w:val="00CB7D6F"/>
    <w:rsid w:val="00CC0262"/>
    <w:rsid w:val="00CC02E7"/>
    <w:rsid w:val="00CC128D"/>
    <w:rsid w:val="00CC1A01"/>
    <w:rsid w:val="00CC2B06"/>
    <w:rsid w:val="00CC3A74"/>
    <w:rsid w:val="00CC42B3"/>
    <w:rsid w:val="00CC4757"/>
    <w:rsid w:val="00CC4B79"/>
    <w:rsid w:val="00CC51E6"/>
    <w:rsid w:val="00CC79DE"/>
    <w:rsid w:val="00CCF55A"/>
    <w:rsid w:val="00CD029E"/>
    <w:rsid w:val="00CD0DCC"/>
    <w:rsid w:val="00CD1A1D"/>
    <w:rsid w:val="00CD20B3"/>
    <w:rsid w:val="00CD3522"/>
    <w:rsid w:val="00CD3796"/>
    <w:rsid w:val="00CD3BCB"/>
    <w:rsid w:val="00CD3FCB"/>
    <w:rsid w:val="00CD5336"/>
    <w:rsid w:val="00CD5E9C"/>
    <w:rsid w:val="00CD64B0"/>
    <w:rsid w:val="00CD6DEF"/>
    <w:rsid w:val="00CD755B"/>
    <w:rsid w:val="00CD76AA"/>
    <w:rsid w:val="00CD7815"/>
    <w:rsid w:val="00CD7E8C"/>
    <w:rsid w:val="00CD7F92"/>
    <w:rsid w:val="00CE1084"/>
    <w:rsid w:val="00CE25EE"/>
    <w:rsid w:val="00CE2BB7"/>
    <w:rsid w:val="00CE3532"/>
    <w:rsid w:val="00CE3C63"/>
    <w:rsid w:val="00CE4413"/>
    <w:rsid w:val="00CE490A"/>
    <w:rsid w:val="00CE5204"/>
    <w:rsid w:val="00CE5D41"/>
    <w:rsid w:val="00CE60FD"/>
    <w:rsid w:val="00CE6882"/>
    <w:rsid w:val="00CE7E3C"/>
    <w:rsid w:val="00CE7FC5"/>
    <w:rsid w:val="00CF11EF"/>
    <w:rsid w:val="00CF1694"/>
    <w:rsid w:val="00CF16E4"/>
    <w:rsid w:val="00CF20AB"/>
    <w:rsid w:val="00CF2684"/>
    <w:rsid w:val="00CF3510"/>
    <w:rsid w:val="00CF3AEE"/>
    <w:rsid w:val="00CF3E78"/>
    <w:rsid w:val="00CF43E8"/>
    <w:rsid w:val="00CF4D19"/>
    <w:rsid w:val="00CF50BB"/>
    <w:rsid w:val="00CF52FD"/>
    <w:rsid w:val="00CF5D80"/>
    <w:rsid w:val="00CF63E8"/>
    <w:rsid w:val="00CF69FC"/>
    <w:rsid w:val="00CF6C50"/>
    <w:rsid w:val="00CF79F6"/>
    <w:rsid w:val="00D0031E"/>
    <w:rsid w:val="00D01336"/>
    <w:rsid w:val="00D01B71"/>
    <w:rsid w:val="00D020FE"/>
    <w:rsid w:val="00D02905"/>
    <w:rsid w:val="00D03702"/>
    <w:rsid w:val="00D03A9C"/>
    <w:rsid w:val="00D04DC4"/>
    <w:rsid w:val="00D0531D"/>
    <w:rsid w:val="00D05F05"/>
    <w:rsid w:val="00D0604E"/>
    <w:rsid w:val="00D066BB"/>
    <w:rsid w:val="00D10E9E"/>
    <w:rsid w:val="00D11398"/>
    <w:rsid w:val="00D13C2F"/>
    <w:rsid w:val="00D14FED"/>
    <w:rsid w:val="00D1553E"/>
    <w:rsid w:val="00D15E51"/>
    <w:rsid w:val="00D16A2B"/>
    <w:rsid w:val="00D176A0"/>
    <w:rsid w:val="00D2099C"/>
    <w:rsid w:val="00D212FF"/>
    <w:rsid w:val="00D2199E"/>
    <w:rsid w:val="00D22558"/>
    <w:rsid w:val="00D2304C"/>
    <w:rsid w:val="00D23447"/>
    <w:rsid w:val="00D234A9"/>
    <w:rsid w:val="00D24B4C"/>
    <w:rsid w:val="00D25119"/>
    <w:rsid w:val="00D257B1"/>
    <w:rsid w:val="00D26776"/>
    <w:rsid w:val="00D26C69"/>
    <w:rsid w:val="00D27ABF"/>
    <w:rsid w:val="00D27E67"/>
    <w:rsid w:val="00D31097"/>
    <w:rsid w:val="00D31194"/>
    <w:rsid w:val="00D31445"/>
    <w:rsid w:val="00D316A8"/>
    <w:rsid w:val="00D319FF"/>
    <w:rsid w:val="00D3266D"/>
    <w:rsid w:val="00D3283A"/>
    <w:rsid w:val="00D3315E"/>
    <w:rsid w:val="00D33947"/>
    <w:rsid w:val="00D34772"/>
    <w:rsid w:val="00D34BF3"/>
    <w:rsid w:val="00D35676"/>
    <w:rsid w:val="00D35B3B"/>
    <w:rsid w:val="00D35D34"/>
    <w:rsid w:val="00D3631A"/>
    <w:rsid w:val="00D368EF"/>
    <w:rsid w:val="00D36C4B"/>
    <w:rsid w:val="00D37228"/>
    <w:rsid w:val="00D37489"/>
    <w:rsid w:val="00D422F6"/>
    <w:rsid w:val="00D429CE"/>
    <w:rsid w:val="00D43639"/>
    <w:rsid w:val="00D44F9D"/>
    <w:rsid w:val="00D454DB"/>
    <w:rsid w:val="00D455E8"/>
    <w:rsid w:val="00D45B09"/>
    <w:rsid w:val="00D45B14"/>
    <w:rsid w:val="00D45CFA"/>
    <w:rsid w:val="00D4607C"/>
    <w:rsid w:val="00D46382"/>
    <w:rsid w:val="00D4650F"/>
    <w:rsid w:val="00D46DDC"/>
    <w:rsid w:val="00D47169"/>
    <w:rsid w:val="00D47460"/>
    <w:rsid w:val="00D47F40"/>
    <w:rsid w:val="00D50440"/>
    <w:rsid w:val="00D5082D"/>
    <w:rsid w:val="00D50A72"/>
    <w:rsid w:val="00D50AD0"/>
    <w:rsid w:val="00D50DBD"/>
    <w:rsid w:val="00D51035"/>
    <w:rsid w:val="00D51673"/>
    <w:rsid w:val="00D51CFB"/>
    <w:rsid w:val="00D52EA6"/>
    <w:rsid w:val="00D542A7"/>
    <w:rsid w:val="00D54F40"/>
    <w:rsid w:val="00D54FE0"/>
    <w:rsid w:val="00D54FE5"/>
    <w:rsid w:val="00D55FF0"/>
    <w:rsid w:val="00D5715E"/>
    <w:rsid w:val="00D57399"/>
    <w:rsid w:val="00D57A62"/>
    <w:rsid w:val="00D57EFE"/>
    <w:rsid w:val="00D57FBE"/>
    <w:rsid w:val="00D60CD5"/>
    <w:rsid w:val="00D60E62"/>
    <w:rsid w:val="00D61487"/>
    <w:rsid w:val="00D618E3"/>
    <w:rsid w:val="00D62287"/>
    <w:rsid w:val="00D62601"/>
    <w:rsid w:val="00D64409"/>
    <w:rsid w:val="00D65C07"/>
    <w:rsid w:val="00D662D8"/>
    <w:rsid w:val="00D665FE"/>
    <w:rsid w:val="00D671EA"/>
    <w:rsid w:val="00D67D33"/>
    <w:rsid w:val="00D70394"/>
    <w:rsid w:val="00D71C04"/>
    <w:rsid w:val="00D72BC1"/>
    <w:rsid w:val="00D7394C"/>
    <w:rsid w:val="00D74039"/>
    <w:rsid w:val="00D7444E"/>
    <w:rsid w:val="00D75359"/>
    <w:rsid w:val="00D76298"/>
    <w:rsid w:val="00D76342"/>
    <w:rsid w:val="00D76B96"/>
    <w:rsid w:val="00D76FB7"/>
    <w:rsid w:val="00D779A4"/>
    <w:rsid w:val="00D8026D"/>
    <w:rsid w:val="00D81045"/>
    <w:rsid w:val="00D810A7"/>
    <w:rsid w:val="00D815DF"/>
    <w:rsid w:val="00D82995"/>
    <w:rsid w:val="00D82B11"/>
    <w:rsid w:val="00D83778"/>
    <w:rsid w:val="00D840D0"/>
    <w:rsid w:val="00D84B34"/>
    <w:rsid w:val="00D8624A"/>
    <w:rsid w:val="00D8673F"/>
    <w:rsid w:val="00D9087A"/>
    <w:rsid w:val="00D90F52"/>
    <w:rsid w:val="00D910A8"/>
    <w:rsid w:val="00D91BE6"/>
    <w:rsid w:val="00D92755"/>
    <w:rsid w:val="00D92D24"/>
    <w:rsid w:val="00D94DDE"/>
    <w:rsid w:val="00D94E58"/>
    <w:rsid w:val="00D95A0B"/>
    <w:rsid w:val="00D9656B"/>
    <w:rsid w:val="00D96CEF"/>
    <w:rsid w:val="00D97CC6"/>
    <w:rsid w:val="00DA1E22"/>
    <w:rsid w:val="00DA21F9"/>
    <w:rsid w:val="00DA2B21"/>
    <w:rsid w:val="00DA3395"/>
    <w:rsid w:val="00DA381E"/>
    <w:rsid w:val="00DA6888"/>
    <w:rsid w:val="00DA6C58"/>
    <w:rsid w:val="00DA6D8C"/>
    <w:rsid w:val="00DA6F38"/>
    <w:rsid w:val="00DA71DE"/>
    <w:rsid w:val="00DA749F"/>
    <w:rsid w:val="00DA7747"/>
    <w:rsid w:val="00DB012A"/>
    <w:rsid w:val="00DB040C"/>
    <w:rsid w:val="00DB075A"/>
    <w:rsid w:val="00DB0D30"/>
    <w:rsid w:val="00DB145D"/>
    <w:rsid w:val="00DB16A4"/>
    <w:rsid w:val="00DB2E0B"/>
    <w:rsid w:val="00DB3758"/>
    <w:rsid w:val="00DB3907"/>
    <w:rsid w:val="00DB3976"/>
    <w:rsid w:val="00DB4179"/>
    <w:rsid w:val="00DB5528"/>
    <w:rsid w:val="00DB5C9F"/>
    <w:rsid w:val="00DB6D5B"/>
    <w:rsid w:val="00DB6DCA"/>
    <w:rsid w:val="00DB6ECE"/>
    <w:rsid w:val="00DB706F"/>
    <w:rsid w:val="00DB77BB"/>
    <w:rsid w:val="00DC0B0A"/>
    <w:rsid w:val="00DC17CF"/>
    <w:rsid w:val="00DC2435"/>
    <w:rsid w:val="00DC25C6"/>
    <w:rsid w:val="00DC2ADD"/>
    <w:rsid w:val="00DC3035"/>
    <w:rsid w:val="00DC3688"/>
    <w:rsid w:val="00DC3A93"/>
    <w:rsid w:val="00DC429C"/>
    <w:rsid w:val="00DC4471"/>
    <w:rsid w:val="00DC4A6D"/>
    <w:rsid w:val="00DC5027"/>
    <w:rsid w:val="00DC57FD"/>
    <w:rsid w:val="00DC5BC8"/>
    <w:rsid w:val="00DC67FC"/>
    <w:rsid w:val="00DC6A59"/>
    <w:rsid w:val="00DC6A60"/>
    <w:rsid w:val="00DC7C4B"/>
    <w:rsid w:val="00DD1553"/>
    <w:rsid w:val="00DD2BF2"/>
    <w:rsid w:val="00DD2D61"/>
    <w:rsid w:val="00DD2F3D"/>
    <w:rsid w:val="00DD48B3"/>
    <w:rsid w:val="00DD4BC4"/>
    <w:rsid w:val="00DD4EE1"/>
    <w:rsid w:val="00DD55F5"/>
    <w:rsid w:val="00DD5649"/>
    <w:rsid w:val="00DD5D2C"/>
    <w:rsid w:val="00DE061D"/>
    <w:rsid w:val="00DE11BC"/>
    <w:rsid w:val="00DE1338"/>
    <w:rsid w:val="00DE1E97"/>
    <w:rsid w:val="00DE280D"/>
    <w:rsid w:val="00DE2C10"/>
    <w:rsid w:val="00DE3396"/>
    <w:rsid w:val="00DE5D61"/>
    <w:rsid w:val="00DE604C"/>
    <w:rsid w:val="00DE6D4F"/>
    <w:rsid w:val="00DE7B3E"/>
    <w:rsid w:val="00DE7DEC"/>
    <w:rsid w:val="00DF1023"/>
    <w:rsid w:val="00DF1A5C"/>
    <w:rsid w:val="00DF21F0"/>
    <w:rsid w:val="00DF220C"/>
    <w:rsid w:val="00DF2228"/>
    <w:rsid w:val="00DF2233"/>
    <w:rsid w:val="00DF2573"/>
    <w:rsid w:val="00DF4794"/>
    <w:rsid w:val="00DF5179"/>
    <w:rsid w:val="00DF5D1F"/>
    <w:rsid w:val="00DF7DA1"/>
    <w:rsid w:val="00E00796"/>
    <w:rsid w:val="00E00DEA"/>
    <w:rsid w:val="00E01D9C"/>
    <w:rsid w:val="00E01DA1"/>
    <w:rsid w:val="00E021F2"/>
    <w:rsid w:val="00E02AB1"/>
    <w:rsid w:val="00E02F32"/>
    <w:rsid w:val="00E0372D"/>
    <w:rsid w:val="00E03800"/>
    <w:rsid w:val="00E03968"/>
    <w:rsid w:val="00E0413B"/>
    <w:rsid w:val="00E045B5"/>
    <w:rsid w:val="00E059D8"/>
    <w:rsid w:val="00E06C49"/>
    <w:rsid w:val="00E07D56"/>
    <w:rsid w:val="00E102BA"/>
    <w:rsid w:val="00E10774"/>
    <w:rsid w:val="00E11015"/>
    <w:rsid w:val="00E114E9"/>
    <w:rsid w:val="00E11BAA"/>
    <w:rsid w:val="00E1374B"/>
    <w:rsid w:val="00E143B5"/>
    <w:rsid w:val="00E14FDF"/>
    <w:rsid w:val="00E151E9"/>
    <w:rsid w:val="00E16241"/>
    <w:rsid w:val="00E16627"/>
    <w:rsid w:val="00E16BFA"/>
    <w:rsid w:val="00E16EF6"/>
    <w:rsid w:val="00E173F5"/>
    <w:rsid w:val="00E1780A"/>
    <w:rsid w:val="00E20683"/>
    <w:rsid w:val="00E2125B"/>
    <w:rsid w:val="00E22515"/>
    <w:rsid w:val="00E22527"/>
    <w:rsid w:val="00E22C94"/>
    <w:rsid w:val="00E23836"/>
    <w:rsid w:val="00E23A97"/>
    <w:rsid w:val="00E2401C"/>
    <w:rsid w:val="00E246D2"/>
    <w:rsid w:val="00E259A2"/>
    <w:rsid w:val="00E25CA7"/>
    <w:rsid w:val="00E26362"/>
    <w:rsid w:val="00E26FF9"/>
    <w:rsid w:val="00E27B7F"/>
    <w:rsid w:val="00E309D3"/>
    <w:rsid w:val="00E310AC"/>
    <w:rsid w:val="00E3161C"/>
    <w:rsid w:val="00E31F0A"/>
    <w:rsid w:val="00E3214C"/>
    <w:rsid w:val="00E32226"/>
    <w:rsid w:val="00E32E48"/>
    <w:rsid w:val="00E33063"/>
    <w:rsid w:val="00E336E8"/>
    <w:rsid w:val="00E35469"/>
    <w:rsid w:val="00E36838"/>
    <w:rsid w:val="00E36B8F"/>
    <w:rsid w:val="00E37A3D"/>
    <w:rsid w:val="00E40631"/>
    <w:rsid w:val="00E41C8E"/>
    <w:rsid w:val="00E4210A"/>
    <w:rsid w:val="00E42198"/>
    <w:rsid w:val="00E42325"/>
    <w:rsid w:val="00E4291C"/>
    <w:rsid w:val="00E437C9"/>
    <w:rsid w:val="00E439FB"/>
    <w:rsid w:val="00E43CE7"/>
    <w:rsid w:val="00E441D3"/>
    <w:rsid w:val="00E447F6"/>
    <w:rsid w:val="00E44AB7"/>
    <w:rsid w:val="00E45A96"/>
    <w:rsid w:val="00E4625D"/>
    <w:rsid w:val="00E46A32"/>
    <w:rsid w:val="00E50377"/>
    <w:rsid w:val="00E50913"/>
    <w:rsid w:val="00E50B76"/>
    <w:rsid w:val="00E52844"/>
    <w:rsid w:val="00E53E85"/>
    <w:rsid w:val="00E54336"/>
    <w:rsid w:val="00E549E5"/>
    <w:rsid w:val="00E54C46"/>
    <w:rsid w:val="00E55BE1"/>
    <w:rsid w:val="00E566B9"/>
    <w:rsid w:val="00E568AB"/>
    <w:rsid w:val="00E57E33"/>
    <w:rsid w:val="00E57E87"/>
    <w:rsid w:val="00E57FE8"/>
    <w:rsid w:val="00E608FB"/>
    <w:rsid w:val="00E60D6C"/>
    <w:rsid w:val="00E61C96"/>
    <w:rsid w:val="00E622EF"/>
    <w:rsid w:val="00E631CE"/>
    <w:rsid w:val="00E63290"/>
    <w:rsid w:val="00E63310"/>
    <w:rsid w:val="00E63B53"/>
    <w:rsid w:val="00E642D6"/>
    <w:rsid w:val="00E659C9"/>
    <w:rsid w:val="00E65E98"/>
    <w:rsid w:val="00E66316"/>
    <w:rsid w:val="00E66501"/>
    <w:rsid w:val="00E665BF"/>
    <w:rsid w:val="00E6680E"/>
    <w:rsid w:val="00E668D4"/>
    <w:rsid w:val="00E66B14"/>
    <w:rsid w:val="00E66B35"/>
    <w:rsid w:val="00E67201"/>
    <w:rsid w:val="00E677D1"/>
    <w:rsid w:val="00E7056B"/>
    <w:rsid w:val="00E7248A"/>
    <w:rsid w:val="00E726C5"/>
    <w:rsid w:val="00E72A2D"/>
    <w:rsid w:val="00E73160"/>
    <w:rsid w:val="00E73864"/>
    <w:rsid w:val="00E749B0"/>
    <w:rsid w:val="00E74C7B"/>
    <w:rsid w:val="00E74DC1"/>
    <w:rsid w:val="00E7542C"/>
    <w:rsid w:val="00E759E7"/>
    <w:rsid w:val="00E75A93"/>
    <w:rsid w:val="00E75EB3"/>
    <w:rsid w:val="00E770C6"/>
    <w:rsid w:val="00E77F90"/>
    <w:rsid w:val="00E802D3"/>
    <w:rsid w:val="00E808E1"/>
    <w:rsid w:val="00E809D0"/>
    <w:rsid w:val="00E8194B"/>
    <w:rsid w:val="00E81D1C"/>
    <w:rsid w:val="00E82447"/>
    <w:rsid w:val="00E8299C"/>
    <w:rsid w:val="00E82AFC"/>
    <w:rsid w:val="00E82C48"/>
    <w:rsid w:val="00E82C6E"/>
    <w:rsid w:val="00E82EF4"/>
    <w:rsid w:val="00E83085"/>
    <w:rsid w:val="00E8320E"/>
    <w:rsid w:val="00E8321E"/>
    <w:rsid w:val="00E8416A"/>
    <w:rsid w:val="00E845E2"/>
    <w:rsid w:val="00E84B7B"/>
    <w:rsid w:val="00E854C8"/>
    <w:rsid w:val="00E8602C"/>
    <w:rsid w:val="00E8789C"/>
    <w:rsid w:val="00E878E0"/>
    <w:rsid w:val="00E879FD"/>
    <w:rsid w:val="00E87D93"/>
    <w:rsid w:val="00E90533"/>
    <w:rsid w:val="00E908D1"/>
    <w:rsid w:val="00E91116"/>
    <w:rsid w:val="00E92D43"/>
    <w:rsid w:val="00E9323B"/>
    <w:rsid w:val="00E95A9B"/>
    <w:rsid w:val="00E96B2B"/>
    <w:rsid w:val="00E96DD9"/>
    <w:rsid w:val="00E96F8B"/>
    <w:rsid w:val="00E96FC7"/>
    <w:rsid w:val="00E97059"/>
    <w:rsid w:val="00E9758D"/>
    <w:rsid w:val="00E97A5B"/>
    <w:rsid w:val="00EA0190"/>
    <w:rsid w:val="00EA0A62"/>
    <w:rsid w:val="00EA0E6F"/>
    <w:rsid w:val="00EA1CC0"/>
    <w:rsid w:val="00EA2E41"/>
    <w:rsid w:val="00EA3152"/>
    <w:rsid w:val="00EA333A"/>
    <w:rsid w:val="00EA4093"/>
    <w:rsid w:val="00EA487C"/>
    <w:rsid w:val="00EA5A32"/>
    <w:rsid w:val="00EA62CD"/>
    <w:rsid w:val="00EA669E"/>
    <w:rsid w:val="00EA671D"/>
    <w:rsid w:val="00EA728E"/>
    <w:rsid w:val="00EA7BD2"/>
    <w:rsid w:val="00EB0D31"/>
    <w:rsid w:val="00EB1BF2"/>
    <w:rsid w:val="00EB20E2"/>
    <w:rsid w:val="00EB26C2"/>
    <w:rsid w:val="00EB36A5"/>
    <w:rsid w:val="00EB3F23"/>
    <w:rsid w:val="00EB46DE"/>
    <w:rsid w:val="00EB47E4"/>
    <w:rsid w:val="00EB4972"/>
    <w:rsid w:val="00EB5DA0"/>
    <w:rsid w:val="00EB620C"/>
    <w:rsid w:val="00EB7BF1"/>
    <w:rsid w:val="00EC00B9"/>
    <w:rsid w:val="00EC03BD"/>
    <w:rsid w:val="00EC101E"/>
    <w:rsid w:val="00EC130F"/>
    <w:rsid w:val="00EC26AF"/>
    <w:rsid w:val="00EC46A6"/>
    <w:rsid w:val="00EC4B87"/>
    <w:rsid w:val="00EC54F5"/>
    <w:rsid w:val="00EC5FEE"/>
    <w:rsid w:val="00EC729B"/>
    <w:rsid w:val="00EC7915"/>
    <w:rsid w:val="00ED17C4"/>
    <w:rsid w:val="00ED19F9"/>
    <w:rsid w:val="00ED1F3F"/>
    <w:rsid w:val="00ED2A51"/>
    <w:rsid w:val="00ED2ABF"/>
    <w:rsid w:val="00ED2EC4"/>
    <w:rsid w:val="00ED3A95"/>
    <w:rsid w:val="00ED48D9"/>
    <w:rsid w:val="00ED48F2"/>
    <w:rsid w:val="00ED4BDF"/>
    <w:rsid w:val="00ED5B3E"/>
    <w:rsid w:val="00ED7218"/>
    <w:rsid w:val="00ED7494"/>
    <w:rsid w:val="00ED778B"/>
    <w:rsid w:val="00ED7804"/>
    <w:rsid w:val="00EE03F6"/>
    <w:rsid w:val="00EE1974"/>
    <w:rsid w:val="00EE23A0"/>
    <w:rsid w:val="00EE2B10"/>
    <w:rsid w:val="00EE2FDA"/>
    <w:rsid w:val="00EE439D"/>
    <w:rsid w:val="00EE4AE0"/>
    <w:rsid w:val="00EE4DF5"/>
    <w:rsid w:val="00EE54AA"/>
    <w:rsid w:val="00EE57B0"/>
    <w:rsid w:val="00EE601F"/>
    <w:rsid w:val="00EE6026"/>
    <w:rsid w:val="00EE6998"/>
    <w:rsid w:val="00EE738F"/>
    <w:rsid w:val="00EE767D"/>
    <w:rsid w:val="00EE76E9"/>
    <w:rsid w:val="00EF05AC"/>
    <w:rsid w:val="00EF0DF0"/>
    <w:rsid w:val="00EF16AE"/>
    <w:rsid w:val="00EF1BBC"/>
    <w:rsid w:val="00EF2AE1"/>
    <w:rsid w:val="00EF311F"/>
    <w:rsid w:val="00EF3DEB"/>
    <w:rsid w:val="00EF4083"/>
    <w:rsid w:val="00EF40A6"/>
    <w:rsid w:val="00EF44A0"/>
    <w:rsid w:val="00EF4582"/>
    <w:rsid w:val="00EF52BC"/>
    <w:rsid w:val="00EF53CF"/>
    <w:rsid w:val="00EF5D54"/>
    <w:rsid w:val="00EF5DF8"/>
    <w:rsid w:val="00EF5FE2"/>
    <w:rsid w:val="00EF6BC5"/>
    <w:rsid w:val="00F00458"/>
    <w:rsid w:val="00F009E2"/>
    <w:rsid w:val="00F00A53"/>
    <w:rsid w:val="00F01E3B"/>
    <w:rsid w:val="00F03834"/>
    <w:rsid w:val="00F03D3F"/>
    <w:rsid w:val="00F04B75"/>
    <w:rsid w:val="00F04E0F"/>
    <w:rsid w:val="00F05930"/>
    <w:rsid w:val="00F05C31"/>
    <w:rsid w:val="00F05CB2"/>
    <w:rsid w:val="00F064C4"/>
    <w:rsid w:val="00F064E2"/>
    <w:rsid w:val="00F064F2"/>
    <w:rsid w:val="00F06966"/>
    <w:rsid w:val="00F1174C"/>
    <w:rsid w:val="00F12875"/>
    <w:rsid w:val="00F12D36"/>
    <w:rsid w:val="00F137C5"/>
    <w:rsid w:val="00F14E0F"/>
    <w:rsid w:val="00F15720"/>
    <w:rsid w:val="00F15CE4"/>
    <w:rsid w:val="00F20500"/>
    <w:rsid w:val="00F21356"/>
    <w:rsid w:val="00F21A43"/>
    <w:rsid w:val="00F221C0"/>
    <w:rsid w:val="00F23209"/>
    <w:rsid w:val="00F23E4E"/>
    <w:rsid w:val="00F24ECC"/>
    <w:rsid w:val="00F2666D"/>
    <w:rsid w:val="00F26CE2"/>
    <w:rsid w:val="00F27606"/>
    <w:rsid w:val="00F31195"/>
    <w:rsid w:val="00F31D31"/>
    <w:rsid w:val="00F32BEF"/>
    <w:rsid w:val="00F32DB4"/>
    <w:rsid w:val="00F336A8"/>
    <w:rsid w:val="00F33736"/>
    <w:rsid w:val="00F34072"/>
    <w:rsid w:val="00F340BD"/>
    <w:rsid w:val="00F34747"/>
    <w:rsid w:val="00F3579A"/>
    <w:rsid w:val="00F36380"/>
    <w:rsid w:val="00F3646B"/>
    <w:rsid w:val="00F41293"/>
    <w:rsid w:val="00F41343"/>
    <w:rsid w:val="00F41374"/>
    <w:rsid w:val="00F4204F"/>
    <w:rsid w:val="00F42601"/>
    <w:rsid w:val="00F42951"/>
    <w:rsid w:val="00F4372A"/>
    <w:rsid w:val="00F437A9"/>
    <w:rsid w:val="00F43901"/>
    <w:rsid w:val="00F44050"/>
    <w:rsid w:val="00F454F8"/>
    <w:rsid w:val="00F458CA"/>
    <w:rsid w:val="00F45990"/>
    <w:rsid w:val="00F45C4F"/>
    <w:rsid w:val="00F46338"/>
    <w:rsid w:val="00F47B47"/>
    <w:rsid w:val="00F47C99"/>
    <w:rsid w:val="00F50B0B"/>
    <w:rsid w:val="00F51989"/>
    <w:rsid w:val="00F5222D"/>
    <w:rsid w:val="00F539DE"/>
    <w:rsid w:val="00F5413E"/>
    <w:rsid w:val="00F546AA"/>
    <w:rsid w:val="00F554CA"/>
    <w:rsid w:val="00F56066"/>
    <w:rsid w:val="00F5655E"/>
    <w:rsid w:val="00F56728"/>
    <w:rsid w:val="00F5692F"/>
    <w:rsid w:val="00F577D1"/>
    <w:rsid w:val="00F57889"/>
    <w:rsid w:val="00F60E61"/>
    <w:rsid w:val="00F6159B"/>
    <w:rsid w:val="00F61B4E"/>
    <w:rsid w:val="00F61F6B"/>
    <w:rsid w:val="00F62533"/>
    <w:rsid w:val="00F6267C"/>
    <w:rsid w:val="00F62910"/>
    <w:rsid w:val="00F62AF5"/>
    <w:rsid w:val="00F63A0A"/>
    <w:rsid w:val="00F64DDA"/>
    <w:rsid w:val="00F64F79"/>
    <w:rsid w:val="00F65C71"/>
    <w:rsid w:val="00F65E63"/>
    <w:rsid w:val="00F67273"/>
    <w:rsid w:val="00F677CE"/>
    <w:rsid w:val="00F67DEA"/>
    <w:rsid w:val="00F67F53"/>
    <w:rsid w:val="00F70145"/>
    <w:rsid w:val="00F705E0"/>
    <w:rsid w:val="00F70A71"/>
    <w:rsid w:val="00F71B52"/>
    <w:rsid w:val="00F727A5"/>
    <w:rsid w:val="00F73039"/>
    <w:rsid w:val="00F73EEA"/>
    <w:rsid w:val="00F744B2"/>
    <w:rsid w:val="00F75014"/>
    <w:rsid w:val="00F75198"/>
    <w:rsid w:val="00F75420"/>
    <w:rsid w:val="00F75926"/>
    <w:rsid w:val="00F76669"/>
    <w:rsid w:val="00F8003B"/>
    <w:rsid w:val="00F8013E"/>
    <w:rsid w:val="00F805D0"/>
    <w:rsid w:val="00F82DBE"/>
    <w:rsid w:val="00F831E0"/>
    <w:rsid w:val="00F83422"/>
    <w:rsid w:val="00F83C2F"/>
    <w:rsid w:val="00F8490C"/>
    <w:rsid w:val="00F84D1A"/>
    <w:rsid w:val="00F85BA5"/>
    <w:rsid w:val="00F85F8B"/>
    <w:rsid w:val="00F867F3"/>
    <w:rsid w:val="00F8684E"/>
    <w:rsid w:val="00F86B6A"/>
    <w:rsid w:val="00F871FD"/>
    <w:rsid w:val="00F8794B"/>
    <w:rsid w:val="00F9087C"/>
    <w:rsid w:val="00F91A41"/>
    <w:rsid w:val="00F9284B"/>
    <w:rsid w:val="00F936C2"/>
    <w:rsid w:val="00F93935"/>
    <w:rsid w:val="00F954F3"/>
    <w:rsid w:val="00F961D1"/>
    <w:rsid w:val="00F962DF"/>
    <w:rsid w:val="00F9698C"/>
    <w:rsid w:val="00F975E5"/>
    <w:rsid w:val="00F97945"/>
    <w:rsid w:val="00F97F38"/>
    <w:rsid w:val="00FA0AF3"/>
    <w:rsid w:val="00FA13F2"/>
    <w:rsid w:val="00FA1903"/>
    <w:rsid w:val="00FA2557"/>
    <w:rsid w:val="00FA2D3D"/>
    <w:rsid w:val="00FA2E87"/>
    <w:rsid w:val="00FA378F"/>
    <w:rsid w:val="00FA4164"/>
    <w:rsid w:val="00FA5084"/>
    <w:rsid w:val="00FA5502"/>
    <w:rsid w:val="00FA5B9A"/>
    <w:rsid w:val="00FA5BC9"/>
    <w:rsid w:val="00FA6487"/>
    <w:rsid w:val="00FA719A"/>
    <w:rsid w:val="00FB0D03"/>
    <w:rsid w:val="00FB10A4"/>
    <w:rsid w:val="00FB1DB6"/>
    <w:rsid w:val="00FB3294"/>
    <w:rsid w:val="00FB3CD4"/>
    <w:rsid w:val="00FB3EBD"/>
    <w:rsid w:val="00FB4190"/>
    <w:rsid w:val="00FB4359"/>
    <w:rsid w:val="00FB48DB"/>
    <w:rsid w:val="00FB4C00"/>
    <w:rsid w:val="00FB76B9"/>
    <w:rsid w:val="00FB7AAF"/>
    <w:rsid w:val="00FB7F19"/>
    <w:rsid w:val="00FC005D"/>
    <w:rsid w:val="00FC0773"/>
    <w:rsid w:val="00FC0EF9"/>
    <w:rsid w:val="00FC1008"/>
    <w:rsid w:val="00FC1ECE"/>
    <w:rsid w:val="00FC3C95"/>
    <w:rsid w:val="00FC4E4D"/>
    <w:rsid w:val="00FC570A"/>
    <w:rsid w:val="00FC5B23"/>
    <w:rsid w:val="00FC5F89"/>
    <w:rsid w:val="00FC6352"/>
    <w:rsid w:val="00FC742E"/>
    <w:rsid w:val="00FC7711"/>
    <w:rsid w:val="00FC7EB4"/>
    <w:rsid w:val="00FD098C"/>
    <w:rsid w:val="00FD0B9B"/>
    <w:rsid w:val="00FD0D4D"/>
    <w:rsid w:val="00FD1259"/>
    <w:rsid w:val="00FD14A2"/>
    <w:rsid w:val="00FD16C0"/>
    <w:rsid w:val="00FD3D1A"/>
    <w:rsid w:val="00FD4DAE"/>
    <w:rsid w:val="00FD57BE"/>
    <w:rsid w:val="00FD6E50"/>
    <w:rsid w:val="00FD7701"/>
    <w:rsid w:val="00FD7E1B"/>
    <w:rsid w:val="00FE05D7"/>
    <w:rsid w:val="00FE0EFB"/>
    <w:rsid w:val="00FE18CB"/>
    <w:rsid w:val="00FE1CF0"/>
    <w:rsid w:val="00FE2329"/>
    <w:rsid w:val="00FE27D4"/>
    <w:rsid w:val="00FE3C6F"/>
    <w:rsid w:val="00FE3D4A"/>
    <w:rsid w:val="00FE3E34"/>
    <w:rsid w:val="00FE447D"/>
    <w:rsid w:val="00FE4CA2"/>
    <w:rsid w:val="00FE5838"/>
    <w:rsid w:val="00FE59A9"/>
    <w:rsid w:val="00FE5F75"/>
    <w:rsid w:val="00FE7507"/>
    <w:rsid w:val="00FE7675"/>
    <w:rsid w:val="00FE79CB"/>
    <w:rsid w:val="00FE7FD9"/>
    <w:rsid w:val="00FF1D18"/>
    <w:rsid w:val="00FF2531"/>
    <w:rsid w:val="00FF2C16"/>
    <w:rsid w:val="00FF444D"/>
    <w:rsid w:val="00FF4D41"/>
    <w:rsid w:val="00FF59C8"/>
    <w:rsid w:val="00FF73E0"/>
    <w:rsid w:val="0101F8C3"/>
    <w:rsid w:val="0109C0A9"/>
    <w:rsid w:val="011118DA"/>
    <w:rsid w:val="0113AE45"/>
    <w:rsid w:val="01165F9C"/>
    <w:rsid w:val="012D732A"/>
    <w:rsid w:val="01307368"/>
    <w:rsid w:val="0141FDEF"/>
    <w:rsid w:val="0142F1A1"/>
    <w:rsid w:val="0149B60D"/>
    <w:rsid w:val="014D9A30"/>
    <w:rsid w:val="0152BB97"/>
    <w:rsid w:val="015F93B5"/>
    <w:rsid w:val="01603E59"/>
    <w:rsid w:val="016AB90E"/>
    <w:rsid w:val="016AD534"/>
    <w:rsid w:val="017CA0DB"/>
    <w:rsid w:val="01890E23"/>
    <w:rsid w:val="018CE096"/>
    <w:rsid w:val="018D315A"/>
    <w:rsid w:val="01ADE3F6"/>
    <w:rsid w:val="01AE373B"/>
    <w:rsid w:val="01AE37AB"/>
    <w:rsid w:val="01BC52A7"/>
    <w:rsid w:val="01BD0B1B"/>
    <w:rsid w:val="01BE5F92"/>
    <w:rsid w:val="01BEF27B"/>
    <w:rsid w:val="01C0DE0D"/>
    <w:rsid w:val="01C2DEEE"/>
    <w:rsid w:val="01C82DB4"/>
    <w:rsid w:val="01D2B50D"/>
    <w:rsid w:val="01DC7DFE"/>
    <w:rsid w:val="01DF6074"/>
    <w:rsid w:val="01DF795C"/>
    <w:rsid w:val="01E3DD00"/>
    <w:rsid w:val="01EBA6D8"/>
    <w:rsid w:val="01F9421E"/>
    <w:rsid w:val="01FE6A2C"/>
    <w:rsid w:val="02016395"/>
    <w:rsid w:val="020ED332"/>
    <w:rsid w:val="02114D12"/>
    <w:rsid w:val="02269E47"/>
    <w:rsid w:val="022CC9DC"/>
    <w:rsid w:val="02327BC7"/>
    <w:rsid w:val="0234F7EB"/>
    <w:rsid w:val="023B9CF8"/>
    <w:rsid w:val="024AA102"/>
    <w:rsid w:val="0255C2D7"/>
    <w:rsid w:val="0265DB65"/>
    <w:rsid w:val="026736C4"/>
    <w:rsid w:val="0272155D"/>
    <w:rsid w:val="02754060"/>
    <w:rsid w:val="02845584"/>
    <w:rsid w:val="0288C51E"/>
    <w:rsid w:val="0289C7AC"/>
    <w:rsid w:val="0291BC0F"/>
    <w:rsid w:val="0295FDB7"/>
    <w:rsid w:val="02962B23"/>
    <w:rsid w:val="02A0593A"/>
    <w:rsid w:val="02A22F0D"/>
    <w:rsid w:val="02A40DD1"/>
    <w:rsid w:val="02AB9281"/>
    <w:rsid w:val="02AD0DBC"/>
    <w:rsid w:val="02B6577B"/>
    <w:rsid w:val="02B77C68"/>
    <w:rsid w:val="02B9B9F3"/>
    <w:rsid w:val="02BABC32"/>
    <w:rsid w:val="02BD19BF"/>
    <w:rsid w:val="02C63222"/>
    <w:rsid w:val="02C8D9D5"/>
    <w:rsid w:val="02CFDA26"/>
    <w:rsid w:val="02D3D102"/>
    <w:rsid w:val="02D64D27"/>
    <w:rsid w:val="02D7DF26"/>
    <w:rsid w:val="02DC0D48"/>
    <w:rsid w:val="02EF7D96"/>
    <w:rsid w:val="02F03A08"/>
    <w:rsid w:val="02F3DFFE"/>
    <w:rsid w:val="0301893A"/>
    <w:rsid w:val="03095A5A"/>
    <w:rsid w:val="030CA2CE"/>
    <w:rsid w:val="030ED343"/>
    <w:rsid w:val="031B6C12"/>
    <w:rsid w:val="031C596E"/>
    <w:rsid w:val="032913C3"/>
    <w:rsid w:val="032A0F72"/>
    <w:rsid w:val="032E72B1"/>
    <w:rsid w:val="0332539B"/>
    <w:rsid w:val="03357AFA"/>
    <w:rsid w:val="034C02FA"/>
    <w:rsid w:val="0350F008"/>
    <w:rsid w:val="035D1CF6"/>
    <w:rsid w:val="0361D851"/>
    <w:rsid w:val="0368D78B"/>
    <w:rsid w:val="0369EE08"/>
    <w:rsid w:val="0372F546"/>
    <w:rsid w:val="03775E45"/>
    <w:rsid w:val="038CC439"/>
    <w:rsid w:val="0391080C"/>
    <w:rsid w:val="03914A78"/>
    <w:rsid w:val="0398F443"/>
    <w:rsid w:val="03A25333"/>
    <w:rsid w:val="03A6FB14"/>
    <w:rsid w:val="03AAEE95"/>
    <w:rsid w:val="03B3F888"/>
    <w:rsid w:val="03B96569"/>
    <w:rsid w:val="03BB31A2"/>
    <w:rsid w:val="03C4F443"/>
    <w:rsid w:val="03C601DD"/>
    <w:rsid w:val="03CBAF27"/>
    <w:rsid w:val="03CDA7D3"/>
    <w:rsid w:val="03CE06B7"/>
    <w:rsid w:val="03D8126A"/>
    <w:rsid w:val="03D925B5"/>
    <w:rsid w:val="03E0D71D"/>
    <w:rsid w:val="03E46286"/>
    <w:rsid w:val="03EDF76C"/>
    <w:rsid w:val="03F4B523"/>
    <w:rsid w:val="03FAEAD7"/>
    <w:rsid w:val="03FB0171"/>
    <w:rsid w:val="03FD0F00"/>
    <w:rsid w:val="04004BE9"/>
    <w:rsid w:val="0403CEFE"/>
    <w:rsid w:val="0405C974"/>
    <w:rsid w:val="04100E6C"/>
    <w:rsid w:val="04195043"/>
    <w:rsid w:val="041BCD0E"/>
    <w:rsid w:val="041EABB5"/>
    <w:rsid w:val="042F3B3C"/>
    <w:rsid w:val="04307E2E"/>
    <w:rsid w:val="04426C95"/>
    <w:rsid w:val="0454647F"/>
    <w:rsid w:val="046274E5"/>
    <w:rsid w:val="04646B9A"/>
    <w:rsid w:val="04668890"/>
    <w:rsid w:val="046F6C6E"/>
    <w:rsid w:val="046F9D4F"/>
    <w:rsid w:val="0486C4A1"/>
    <w:rsid w:val="04A00143"/>
    <w:rsid w:val="04BAA336"/>
    <w:rsid w:val="04C51FA9"/>
    <w:rsid w:val="04C734D1"/>
    <w:rsid w:val="04DE80BB"/>
    <w:rsid w:val="04E69D88"/>
    <w:rsid w:val="04E6E3A3"/>
    <w:rsid w:val="04F78DE6"/>
    <w:rsid w:val="05004FDE"/>
    <w:rsid w:val="0503A10B"/>
    <w:rsid w:val="051073F4"/>
    <w:rsid w:val="051F0ACE"/>
    <w:rsid w:val="0522EA10"/>
    <w:rsid w:val="05325B30"/>
    <w:rsid w:val="054AED5B"/>
    <w:rsid w:val="0552B83D"/>
    <w:rsid w:val="05553121"/>
    <w:rsid w:val="055F11AA"/>
    <w:rsid w:val="0567C350"/>
    <w:rsid w:val="056FB1DD"/>
    <w:rsid w:val="05734138"/>
    <w:rsid w:val="05741D4F"/>
    <w:rsid w:val="058F0C79"/>
    <w:rsid w:val="0590AF97"/>
    <w:rsid w:val="059196AB"/>
    <w:rsid w:val="05957E1A"/>
    <w:rsid w:val="05BF508B"/>
    <w:rsid w:val="05C92950"/>
    <w:rsid w:val="05D7C2A9"/>
    <w:rsid w:val="05EE102C"/>
    <w:rsid w:val="05EFC9B8"/>
    <w:rsid w:val="05F10DA1"/>
    <w:rsid w:val="05F2C882"/>
    <w:rsid w:val="05F69A11"/>
    <w:rsid w:val="05F83BBE"/>
    <w:rsid w:val="0604BAC8"/>
    <w:rsid w:val="060E65A2"/>
    <w:rsid w:val="060EDCB0"/>
    <w:rsid w:val="061344F2"/>
    <w:rsid w:val="0614752D"/>
    <w:rsid w:val="0615E861"/>
    <w:rsid w:val="0617B80A"/>
    <w:rsid w:val="0623DE28"/>
    <w:rsid w:val="0626C5FB"/>
    <w:rsid w:val="0627AA8A"/>
    <w:rsid w:val="06377B6E"/>
    <w:rsid w:val="064030AF"/>
    <w:rsid w:val="064A2D88"/>
    <w:rsid w:val="0652EC9C"/>
    <w:rsid w:val="0657B683"/>
    <w:rsid w:val="065A10FA"/>
    <w:rsid w:val="066FA2AC"/>
    <w:rsid w:val="067142C7"/>
    <w:rsid w:val="067580AF"/>
    <w:rsid w:val="06763531"/>
    <w:rsid w:val="0679F813"/>
    <w:rsid w:val="067BEE5D"/>
    <w:rsid w:val="068189B3"/>
    <w:rsid w:val="068A5663"/>
    <w:rsid w:val="068CDCE7"/>
    <w:rsid w:val="06927F60"/>
    <w:rsid w:val="06957124"/>
    <w:rsid w:val="069B8906"/>
    <w:rsid w:val="06A486EE"/>
    <w:rsid w:val="06A58DC9"/>
    <w:rsid w:val="06A63C7C"/>
    <w:rsid w:val="06A7D909"/>
    <w:rsid w:val="06B0024C"/>
    <w:rsid w:val="06B0CFBD"/>
    <w:rsid w:val="06B4937B"/>
    <w:rsid w:val="06B90409"/>
    <w:rsid w:val="06B92BF1"/>
    <w:rsid w:val="06C36417"/>
    <w:rsid w:val="06C46271"/>
    <w:rsid w:val="06C4C2FE"/>
    <w:rsid w:val="06C6AF0F"/>
    <w:rsid w:val="06DC324B"/>
    <w:rsid w:val="06E9A004"/>
    <w:rsid w:val="06EFA25E"/>
    <w:rsid w:val="06F28A75"/>
    <w:rsid w:val="06FB8481"/>
    <w:rsid w:val="0701C007"/>
    <w:rsid w:val="07069791"/>
    <w:rsid w:val="07191F0D"/>
    <w:rsid w:val="071D34B5"/>
    <w:rsid w:val="071E65A2"/>
    <w:rsid w:val="07228681"/>
    <w:rsid w:val="072D2813"/>
    <w:rsid w:val="07310ED5"/>
    <w:rsid w:val="0732361C"/>
    <w:rsid w:val="074B3CDF"/>
    <w:rsid w:val="074E8A76"/>
    <w:rsid w:val="0759C21E"/>
    <w:rsid w:val="0766C09F"/>
    <w:rsid w:val="07688B77"/>
    <w:rsid w:val="0768F076"/>
    <w:rsid w:val="0769EF49"/>
    <w:rsid w:val="07737FB7"/>
    <w:rsid w:val="07822281"/>
    <w:rsid w:val="07835E28"/>
    <w:rsid w:val="07847809"/>
    <w:rsid w:val="0788E5A9"/>
    <w:rsid w:val="0798C01D"/>
    <w:rsid w:val="079D2968"/>
    <w:rsid w:val="07A40B43"/>
    <w:rsid w:val="07A643C9"/>
    <w:rsid w:val="07B0E52D"/>
    <w:rsid w:val="07B14059"/>
    <w:rsid w:val="07BF1AEA"/>
    <w:rsid w:val="07C137A6"/>
    <w:rsid w:val="07C1D3DC"/>
    <w:rsid w:val="07C520E1"/>
    <w:rsid w:val="07C8AB97"/>
    <w:rsid w:val="07D41B79"/>
    <w:rsid w:val="07D55D78"/>
    <w:rsid w:val="07E0D80F"/>
    <w:rsid w:val="07E308CE"/>
    <w:rsid w:val="07E4F4B0"/>
    <w:rsid w:val="07E966C4"/>
    <w:rsid w:val="07EB9349"/>
    <w:rsid w:val="07EFCD41"/>
    <w:rsid w:val="07FC8869"/>
    <w:rsid w:val="07FF4032"/>
    <w:rsid w:val="0805C12F"/>
    <w:rsid w:val="0806F98D"/>
    <w:rsid w:val="080B9554"/>
    <w:rsid w:val="080E50E6"/>
    <w:rsid w:val="081D8773"/>
    <w:rsid w:val="081DB53D"/>
    <w:rsid w:val="08223B85"/>
    <w:rsid w:val="0832EC97"/>
    <w:rsid w:val="08394943"/>
    <w:rsid w:val="0854218F"/>
    <w:rsid w:val="085DA851"/>
    <w:rsid w:val="08653AC1"/>
    <w:rsid w:val="08669B2D"/>
    <w:rsid w:val="0871FF5C"/>
    <w:rsid w:val="08761873"/>
    <w:rsid w:val="08816FDB"/>
    <w:rsid w:val="08838FB8"/>
    <w:rsid w:val="0887B4E0"/>
    <w:rsid w:val="088C903F"/>
    <w:rsid w:val="0896C6EB"/>
    <w:rsid w:val="08991882"/>
    <w:rsid w:val="0899730D"/>
    <w:rsid w:val="089A8491"/>
    <w:rsid w:val="08A3D3CF"/>
    <w:rsid w:val="08A402F6"/>
    <w:rsid w:val="08AD7ABB"/>
    <w:rsid w:val="08B7694C"/>
    <w:rsid w:val="08BA091B"/>
    <w:rsid w:val="08BE29B9"/>
    <w:rsid w:val="08BE876C"/>
    <w:rsid w:val="08C2FA08"/>
    <w:rsid w:val="08C32047"/>
    <w:rsid w:val="08C6FA66"/>
    <w:rsid w:val="08C819E1"/>
    <w:rsid w:val="08D44145"/>
    <w:rsid w:val="08DA8FB6"/>
    <w:rsid w:val="08E6217A"/>
    <w:rsid w:val="08F110DF"/>
    <w:rsid w:val="090F3C9D"/>
    <w:rsid w:val="09231935"/>
    <w:rsid w:val="0930FBB4"/>
    <w:rsid w:val="0931EDC5"/>
    <w:rsid w:val="0933EB52"/>
    <w:rsid w:val="09379F50"/>
    <w:rsid w:val="0943C9FC"/>
    <w:rsid w:val="0944409B"/>
    <w:rsid w:val="094B52B3"/>
    <w:rsid w:val="094B6EA6"/>
    <w:rsid w:val="094E881B"/>
    <w:rsid w:val="09530B10"/>
    <w:rsid w:val="095648C3"/>
    <w:rsid w:val="095B7980"/>
    <w:rsid w:val="095D7F73"/>
    <w:rsid w:val="09653C4D"/>
    <w:rsid w:val="096A52EB"/>
    <w:rsid w:val="096F8F1D"/>
    <w:rsid w:val="097644B8"/>
    <w:rsid w:val="097BA80E"/>
    <w:rsid w:val="097D84A9"/>
    <w:rsid w:val="097E0382"/>
    <w:rsid w:val="098690B5"/>
    <w:rsid w:val="098D7A33"/>
    <w:rsid w:val="09902B0D"/>
    <w:rsid w:val="099BD885"/>
    <w:rsid w:val="09A6AADA"/>
    <w:rsid w:val="09BA6B18"/>
    <w:rsid w:val="09C7DDB9"/>
    <w:rsid w:val="09CDC3CB"/>
    <w:rsid w:val="09E06F14"/>
    <w:rsid w:val="09E250CE"/>
    <w:rsid w:val="09E6A03F"/>
    <w:rsid w:val="09E78315"/>
    <w:rsid w:val="09E7F82A"/>
    <w:rsid w:val="09ED1C27"/>
    <w:rsid w:val="09F0E175"/>
    <w:rsid w:val="09F8A35B"/>
    <w:rsid w:val="09F91768"/>
    <w:rsid w:val="0A05F515"/>
    <w:rsid w:val="0A0F379E"/>
    <w:rsid w:val="0A1211E0"/>
    <w:rsid w:val="0A1292E8"/>
    <w:rsid w:val="0A1980F3"/>
    <w:rsid w:val="0A1FD1A0"/>
    <w:rsid w:val="0A2557EE"/>
    <w:rsid w:val="0A2B43B6"/>
    <w:rsid w:val="0A34AEFA"/>
    <w:rsid w:val="0A395801"/>
    <w:rsid w:val="0A3CD89F"/>
    <w:rsid w:val="0A4493A1"/>
    <w:rsid w:val="0A46C9E2"/>
    <w:rsid w:val="0A505959"/>
    <w:rsid w:val="0A592DE9"/>
    <w:rsid w:val="0A597FC9"/>
    <w:rsid w:val="0A67EBF5"/>
    <w:rsid w:val="0A6E7314"/>
    <w:rsid w:val="0A72AD6B"/>
    <w:rsid w:val="0A7C0744"/>
    <w:rsid w:val="0A85AB13"/>
    <w:rsid w:val="0A87F6F4"/>
    <w:rsid w:val="0A8840EB"/>
    <w:rsid w:val="0A887E05"/>
    <w:rsid w:val="0A8A6ED5"/>
    <w:rsid w:val="0A908755"/>
    <w:rsid w:val="0A985EAE"/>
    <w:rsid w:val="0AA1D733"/>
    <w:rsid w:val="0ACC471F"/>
    <w:rsid w:val="0AD4A27F"/>
    <w:rsid w:val="0AD66E74"/>
    <w:rsid w:val="0AD79308"/>
    <w:rsid w:val="0AEBBAA4"/>
    <w:rsid w:val="0AF56657"/>
    <w:rsid w:val="0AFC2C13"/>
    <w:rsid w:val="0B0E41EE"/>
    <w:rsid w:val="0B118A7F"/>
    <w:rsid w:val="0B12EF6A"/>
    <w:rsid w:val="0B144C19"/>
    <w:rsid w:val="0B1AF219"/>
    <w:rsid w:val="0B1B185B"/>
    <w:rsid w:val="0B1C3D7A"/>
    <w:rsid w:val="0B1E4420"/>
    <w:rsid w:val="0B2EA7F7"/>
    <w:rsid w:val="0B2F3E32"/>
    <w:rsid w:val="0B345880"/>
    <w:rsid w:val="0B34B40E"/>
    <w:rsid w:val="0B383FE9"/>
    <w:rsid w:val="0B3BDDB9"/>
    <w:rsid w:val="0B3D76B4"/>
    <w:rsid w:val="0B51B165"/>
    <w:rsid w:val="0B5279D6"/>
    <w:rsid w:val="0B5286C8"/>
    <w:rsid w:val="0B59B94C"/>
    <w:rsid w:val="0B5AC115"/>
    <w:rsid w:val="0B677BA2"/>
    <w:rsid w:val="0B6C9892"/>
    <w:rsid w:val="0B6E4BB6"/>
    <w:rsid w:val="0B7451CD"/>
    <w:rsid w:val="0B7567DD"/>
    <w:rsid w:val="0B7C0B84"/>
    <w:rsid w:val="0B7FC9FE"/>
    <w:rsid w:val="0B899D31"/>
    <w:rsid w:val="0B8F724B"/>
    <w:rsid w:val="0B976676"/>
    <w:rsid w:val="0BACD293"/>
    <w:rsid w:val="0BAD9545"/>
    <w:rsid w:val="0BB5B420"/>
    <w:rsid w:val="0BC1FA88"/>
    <w:rsid w:val="0BC61C4E"/>
    <w:rsid w:val="0BCA6EF7"/>
    <w:rsid w:val="0BD8C52B"/>
    <w:rsid w:val="0BE5665D"/>
    <w:rsid w:val="0BE8F887"/>
    <w:rsid w:val="0BEDED08"/>
    <w:rsid w:val="0BF4B324"/>
    <w:rsid w:val="0C02C0B8"/>
    <w:rsid w:val="0C07D9C5"/>
    <w:rsid w:val="0C0B4D4A"/>
    <w:rsid w:val="0C1EA879"/>
    <w:rsid w:val="0C255FF1"/>
    <w:rsid w:val="0C26400B"/>
    <w:rsid w:val="0C2A3EBA"/>
    <w:rsid w:val="0C444218"/>
    <w:rsid w:val="0C4F0FCC"/>
    <w:rsid w:val="0C511077"/>
    <w:rsid w:val="0C5F1970"/>
    <w:rsid w:val="0C651253"/>
    <w:rsid w:val="0C652EA4"/>
    <w:rsid w:val="0C67DCF8"/>
    <w:rsid w:val="0C683191"/>
    <w:rsid w:val="0C6ACD15"/>
    <w:rsid w:val="0C731C1E"/>
    <w:rsid w:val="0C74F233"/>
    <w:rsid w:val="0C7C2ABA"/>
    <w:rsid w:val="0C89C6A6"/>
    <w:rsid w:val="0CA7CC98"/>
    <w:rsid w:val="0CB0DC27"/>
    <w:rsid w:val="0CB606A1"/>
    <w:rsid w:val="0CB8A842"/>
    <w:rsid w:val="0CC0C3E1"/>
    <w:rsid w:val="0CCC298C"/>
    <w:rsid w:val="0CD27144"/>
    <w:rsid w:val="0CDD74F8"/>
    <w:rsid w:val="0CE00851"/>
    <w:rsid w:val="0CEA3C30"/>
    <w:rsid w:val="0CF53D44"/>
    <w:rsid w:val="0CF83174"/>
    <w:rsid w:val="0CFA0A96"/>
    <w:rsid w:val="0D100B84"/>
    <w:rsid w:val="0D1374B8"/>
    <w:rsid w:val="0D14139C"/>
    <w:rsid w:val="0D2A5295"/>
    <w:rsid w:val="0D2B5582"/>
    <w:rsid w:val="0D2EB519"/>
    <w:rsid w:val="0D353463"/>
    <w:rsid w:val="0D39E230"/>
    <w:rsid w:val="0D3A4C5C"/>
    <w:rsid w:val="0D3DEC0A"/>
    <w:rsid w:val="0D40CD0B"/>
    <w:rsid w:val="0D4E109D"/>
    <w:rsid w:val="0D532F6C"/>
    <w:rsid w:val="0D533F5F"/>
    <w:rsid w:val="0D575811"/>
    <w:rsid w:val="0D58C14A"/>
    <w:rsid w:val="0D60ED8D"/>
    <w:rsid w:val="0D63DEA4"/>
    <w:rsid w:val="0D65B6C5"/>
    <w:rsid w:val="0D75671F"/>
    <w:rsid w:val="0D846F44"/>
    <w:rsid w:val="0D88B4B4"/>
    <w:rsid w:val="0D9F254B"/>
    <w:rsid w:val="0DA53A0C"/>
    <w:rsid w:val="0DA9DA0D"/>
    <w:rsid w:val="0DAF7C32"/>
    <w:rsid w:val="0DB4437C"/>
    <w:rsid w:val="0DBC010E"/>
    <w:rsid w:val="0DC123EC"/>
    <w:rsid w:val="0DD8A4E8"/>
    <w:rsid w:val="0DD9B8B5"/>
    <w:rsid w:val="0DDA591F"/>
    <w:rsid w:val="0DDC70F2"/>
    <w:rsid w:val="0DDCBCF9"/>
    <w:rsid w:val="0DE0529B"/>
    <w:rsid w:val="0DE854C9"/>
    <w:rsid w:val="0DE904E3"/>
    <w:rsid w:val="0E06897D"/>
    <w:rsid w:val="0E0CE6D9"/>
    <w:rsid w:val="0E134D0F"/>
    <w:rsid w:val="0E1383CD"/>
    <w:rsid w:val="0E32E2AB"/>
    <w:rsid w:val="0E3BB207"/>
    <w:rsid w:val="0E3E72E5"/>
    <w:rsid w:val="0E440242"/>
    <w:rsid w:val="0E4C5DDA"/>
    <w:rsid w:val="0E562FC8"/>
    <w:rsid w:val="0E5AF8A7"/>
    <w:rsid w:val="0E66FA68"/>
    <w:rsid w:val="0E6D528F"/>
    <w:rsid w:val="0E6F42D0"/>
    <w:rsid w:val="0E7163C5"/>
    <w:rsid w:val="0E7FC87E"/>
    <w:rsid w:val="0E80292B"/>
    <w:rsid w:val="0E8604FA"/>
    <w:rsid w:val="0E8F75AA"/>
    <w:rsid w:val="0E90CCAA"/>
    <w:rsid w:val="0E99163A"/>
    <w:rsid w:val="0E9B2D27"/>
    <w:rsid w:val="0E9BAF41"/>
    <w:rsid w:val="0EA9C6E0"/>
    <w:rsid w:val="0EB3164E"/>
    <w:rsid w:val="0EBA3ABA"/>
    <w:rsid w:val="0EC351AE"/>
    <w:rsid w:val="0EDEB1E0"/>
    <w:rsid w:val="0EE04B97"/>
    <w:rsid w:val="0EE1679C"/>
    <w:rsid w:val="0EE8F916"/>
    <w:rsid w:val="0EE8FB65"/>
    <w:rsid w:val="0EED1E59"/>
    <w:rsid w:val="0EF5311C"/>
    <w:rsid w:val="0EFAE2F9"/>
    <w:rsid w:val="0EFD0625"/>
    <w:rsid w:val="0EFE8DB2"/>
    <w:rsid w:val="0F141177"/>
    <w:rsid w:val="0F15E88C"/>
    <w:rsid w:val="0F2905F7"/>
    <w:rsid w:val="0F35EF66"/>
    <w:rsid w:val="0F3AAD7E"/>
    <w:rsid w:val="0F3EFF04"/>
    <w:rsid w:val="0F4A1578"/>
    <w:rsid w:val="0F4A5695"/>
    <w:rsid w:val="0F57A4D0"/>
    <w:rsid w:val="0F5986A8"/>
    <w:rsid w:val="0F657D47"/>
    <w:rsid w:val="0F661E99"/>
    <w:rsid w:val="0F675DF2"/>
    <w:rsid w:val="0F783E6D"/>
    <w:rsid w:val="0F78DBD6"/>
    <w:rsid w:val="0F7B5C28"/>
    <w:rsid w:val="0F88EE5E"/>
    <w:rsid w:val="0F9CC0FF"/>
    <w:rsid w:val="0FA24F76"/>
    <w:rsid w:val="0FB2CEE1"/>
    <w:rsid w:val="0FBBE89C"/>
    <w:rsid w:val="0FBF30AE"/>
    <w:rsid w:val="0FC86B66"/>
    <w:rsid w:val="0FC91A93"/>
    <w:rsid w:val="0FD3EB43"/>
    <w:rsid w:val="0FD64BEF"/>
    <w:rsid w:val="0FD763C3"/>
    <w:rsid w:val="0FDB0067"/>
    <w:rsid w:val="0FDF471B"/>
    <w:rsid w:val="0FE97B51"/>
    <w:rsid w:val="0FF43551"/>
    <w:rsid w:val="0FF9508A"/>
    <w:rsid w:val="1003B13C"/>
    <w:rsid w:val="10043229"/>
    <w:rsid w:val="1007ECBF"/>
    <w:rsid w:val="100FCAD4"/>
    <w:rsid w:val="100FEB40"/>
    <w:rsid w:val="10125AF7"/>
    <w:rsid w:val="101B8311"/>
    <w:rsid w:val="102C7D49"/>
    <w:rsid w:val="10339C0B"/>
    <w:rsid w:val="10379F6A"/>
    <w:rsid w:val="1039C312"/>
    <w:rsid w:val="1039D2AC"/>
    <w:rsid w:val="103E19F4"/>
    <w:rsid w:val="104957E8"/>
    <w:rsid w:val="104DE883"/>
    <w:rsid w:val="105DC1BC"/>
    <w:rsid w:val="107282D1"/>
    <w:rsid w:val="107BDD12"/>
    <w:rsid w:val="10844B4E"/>
    <w:rsid w:val="10844D85"/>
    <w:rsid w:val="10996AAC"/>
    <w:rsid w:val="109E679E"/>
    <w:rsid w:val="10AB540C"/>
    <w:rsid w:val="10BB6845"/>
    <w:rsid w:val="10DDEFC5"/>
    <w:rsid w:val="10DE6072"/>
    <w:rsid w:val="10EB212E"/>
    <w:rsid w:val="10F07E9E"/>
    <w:rsid w:val="10F69B01"/>
    <w:rsid w:val="10FDB71E"/>
    <w:rsid w:val="10FFCC2C"/>
    <w:rsid w:val="110B66AB"/>
    <w:rsid w:val="110D01DF"/>
    <w:rsid w:val="111D3763"/>
    <w:rsid w:val="111DB5B6"/>
    <w:rsid w:val="1120F71D"/>
    <w:rsid w:val="1124E103"/>
    <w:rsid w:val="112878C5"/>
    <w:rsid w:val="113D33EE"/>
    <w:rsid w:val="113F1673"/>
    <w:rsid w:val="1140A6A2"/>
    <w:rsid w:val="114379AA"/>
    <w:rsid w:val="11531916"/>
    <w:rsid w:val="115B7A18"/>
    <w:rsid w:val="11622EF0"/>
    <w:rsid w:val="1162D8D2"/>
    <w:rsid w:val="117102CC"/>
    <w:rsid w:val="11726CBD"/>
    <w:rsid w:val="1173F0ED"/>
    <w:rsid w:val="11769DA6"/>
    <w:rsid w:val="117CBF61"/>
    <w:rsid w:val="11827E98"/>
    <w:rsid w:val="11A3D375"/>
    <w:rsid w:val="11AB97F5"/>
    <w:rsid w:val="11B246EC"/>
    <w:rsid w:val="11B4822B"/>
    <w:rsid w:val="11C1BF0B"/>
    <w:rsid w:val="11C301B0"/>
    <w:rsid w:val="11C5BE5B"/>
    <w:rsid w:val="11C64BA4"/>
    <w:rsid w:val="11C8AE28"/>
    <w:rsid w:val="11E86DC0"/>
    <w:rsid w:val="11EAF0FD"/>
    <w:rsid w:val="11F3BF18"/>
    <w:rsid w:val="11FCB477"/>
    <w:rsid w:val="11FD0527"/>
    <w:rsid w:val="12186232"/>
    <w:rsid w:val="1220EE91"/>
    <w:rsid w:val="12291464"/>
    <w:rsid w:val="12292777"/>
    <w:rsid w:val="123564CD"/>
    <w:rsid w:val="1238A489"/>
    <w:rsid w:val="1249751E"/>
    <w:rsid w:val="12578D2A"/>
    <w:rsid w:val="1259B21B"/>
    <w:rsid w:val="125DDA8C"/>
    <w:rsid w:val="126A18F2"/>
    <w:rsid w:val="12733C75"/>
    <w:rsid w:val="1281B937"/>
    <w:rsid w:val="1284A4FB"/>
    <w:rsid w:val="1284DE32"/>
    <w:rsid w:val="1296F636"/>
    <w:rsid w:val="129ECD4F"/>
    <w:rsid w:val="12A3D4E2"/>
    <w:rsid w:val="12A524CF"/>
    <w:rsid w:val="12A88928"/>
    <w:rsid w:val="12B274F3"/>
    <w:rsid w:val="12B53C07"/>
    <w:rsid w:val="12B73886"/>
    <w:rsid w:val="12C0247C"/>
    <w:rsid w:val="12C515A2"/>
    <w:rsid w:val="12CD2B6D"/>
    <w:rsid w:val="12D09F20"/>
    <w:rsid w:val="12DFD279"/>
    <w:rsid w:val="12DFF07B"/>
    <w:rsid w:val="12E0E4D5"/>
    <w:rsid w:val="12F89A04"/>
    <w:rsid w:val="13048FE2"/>
    <w:rsid w:val="1326A6F2"/>
    <w:rsid w:val="13277A00"/>
    <w:rsid w:val="1328D44A"/>
    <w:rsid w:val="1330192A"/>
    <w:rsid w:val="133B075B"/>
    <w:rsid w:val="133E5573"/>
    <w:rsid w:val="133F2CA4"/>
    <w:rsid w:val="134704BE"/>
    <w:rsid w:val="134A3AB8"/>
    <w:rsid w:val="134D0F1A"/>
    <w:rsid w:val="134E1086"/>
    <w:rsid w:val="13515BCA"/>
    <w:rsid w:val="13520B02"/>
    <w:rsid w:val="13543ABA"/>
    <w:rsid w:val="135449A8"/>
    <w:rsid w:val="135C126F"/>
    <w:rsid w:val="1365BB3D"/>
    <w:rsid w:val="136F0B25"/>
    <w:rsid w:val="13783616"/>
    <w:rsid w:val="1380B6D7"/>
    <w:rsid w:val="1383CD03"/>
    <w:rsid w:val="1386D856"/>
    <w:rsid w:val="1399D2F7"/>
    <w:rsid w:val="13A6153B"/>
    <w:rsid w:val="13AF59EE"/>
    <w:rsid w:val="13AFF4DC"/>
    <w:rsid w:val="13B157F2"/>
    <w:rsid w:val="13B36B00"/>
    <w:rsid w:val="13BCB4E8"/>
    <w:rsid w:val="13C60231"/>
    <w:rsid w:val="13CB858D"/>
    <w:rsid w:val="13CF489B"/>
    <w:rsid w:val="13D3F9D5"/>
    <w:rsid w:val="13DCDBD0"/>
    <w:rsid w:val="13DEAB5F"/>
    <w:rsid w:val="13EC4BAF"/>
    <w:rsid w:val="1418BB2B"/>
    <w:rsid w:val="142438EA"/>
    <w:rsid w:val="14266519"/>
    <w:rsid w:val="1426B433"/>
    <w:rsid w:val="14353509"/>
    <w:rsid w:val="1438E2A4"/>
    <w:rsid w:val="14456F3B"/>
    <w:rsid w:val="14521F24"/>
    <w:rsid w:val="14553FA7"/>
    <w:rsid w:val="145992FB"/>
    <w:rsid w:val="14638623"/>
    <w:rsid w:val="14732D2C"/>
    <w:rsid w:val="14740266"/>
    <w:rsid w:val="14765EF8"/>
    <w:rsid w:val="147BDEB6"/>
    <w:rsid w:val="1484E3E0"/>
    <w:rsid w:val="1488F30D"/>
    <w:rsid w:val="148E624D"/>
    <w:rsid w:val="14990D5D"/>
    <w:rsid w:val="149DB23D"/>
    <w:rsid w:val="14A67A19"/>
    <w:rsid w:val="14A81324"/>
    <w:rsid w:val="14AA777D"/>
    <w:rsid w:val="14B063B9"/>
    <w:rsid w:val="14BC57A6"/>
    <w:rsid w:val="14BE203E"/>
    <w:rsid w:val="14BE49A5"/>
    <w:rsid w:val="14C7698E"/>
    <w:rsid w:val="14D337EB"/>
    <w:rsid w:val="14D8CDBD"/>
    <w:rsid w:val="14DE8F40"/>
    <w:rsid w:val="14E1AE70"/>
    <w:rsid w:val="14E27D3F"/>
    <w:rsid w:val="14EA3D95"/>
    <w:rsid w:val="14EB57F8"/>
    <w:rsid w:val="14FADA33"/>
    <w:rsid w:val="14FBEA72"/>
    <w:rsid w:val="1511C9F2"/>
    <w:rsid w:val="151FB855"/>
    <w:rsid w:val="1529DCF1"/>
    <w:rsid w:val="152D6E2A"/>
    <w:rsid w:val="153FD94B"/>
    <w:rsid w:val="15425D65"/>
    <w:rsid w:val="154878D4"/>
    <w:rsid w:val="154977B6"/>
    <w:rsid w:val="154EA95F"/>
    <w:rsid w:val="154F772E"/>
    <w:rsid w:val="15592CEE"/>
    <w:rsid w:val="155E19C4"/>
    <w:rsid w:val="1565E27A"/>
    <w:rsid w:val="1569133D"/>
    <w:rsid w:val="15770E63"/>
    <w:rsid w:val="157897A1"/>
    <w:rsid w:val="157B1951"/>
    <w:rsid w:val="1580B0C7"/>
    <w:rsid w:val="158932E1"/>
    <w:rsid w:val="158A58BC"/>
    <w:rsid w:val="158AD23F"/>
    <w:rsid w:val="15993BF0"/>
    <w:rsid w:val="15A17826"/>
    <w:rsid w:val="15A90EED"/>
    <w:rsid w:val="15ADB758"/>
    <w:rsid w:val="15B0FC7F"/>
    <w:rsid w:val="15B2256C"/>
    <w:rsid w:val="15BA2788"/>
    <w:rsid w:val="15BD8016"/>
    <w:rsid w:val="15E12C60"/>
    <w:rsid w:val="15E46984"/>
    <w:rsid w:val="15E94C87"/>
    <w:rsid w:val="15FC2B2B"/>
    <w:rsid w:val="16064AA3"/>
    <w:rsid w:val="1612B9DE"/>
    <w:rsid w:val="1619B994"/>
    <w:rsid w:val="16316B03"/>
    <w:rsid w:val="1637E161"/>
    <w:rsid w:val="163F9F62"/>
    <w:rsid w:val="16469FA9"/>
    <w:rsid w:val="16481E31"/>
    <w:rsid w:val="164EC5BE"/>
    <w:rsid w:val="165184DA"/>
    <w:rsid w:val="16533EF8"/>
    <w:rsid w:val="1654DEA9"/>
    <w:rsid w:val="1656E8A7"/>
    <w:rsid w:val="1658AF81"/>
    <w:rsid w:val="165A1AEE"/>
    <w:rsid w:val="16691F63"/>
    <w:rsid w:val="16837A87"/>
    <w:rsid w:val="1684E341"/>
    <w:rsid w:val="16884833"/>
    <w:rsid w:val="168D54BE"/>
    <w:rsid w:val="169D3572"/>
    <w:rsid w:val="16A5878A"/>
    <w:rsid w:val="16A6F378"/>
    <w:rsid w:val="16C290CB"/>
    <w:rsid w:val="16C6991A"/>
    <w:rsid w:val="16C8683E"/>
    <w:rsid w:val="16CE1670"/>
    <w:rsid w:val="16CFC9CE"/>
    <w:rsid w:val="16E0DCD3"/>
    <w:rsid w:val="16E28115"/>
    <w:rsid w:val="16EDA1D0"/>
    <w:rsid w:val="170B9BCD"/>
    <w:rsid w:val="17168656"/>
    <w:rsid w:val="17200B56"/>
    <w:rsid w:val="17246ECF"/>
    <w:rsid w:val="17283D1A"/>
    <w:rsid w:val="172CD30F"/>
    <w:rsid w:val="172D37B8"/>
    <w:rsid w:val="17369AB6"/>
    <w:rsid w:val="1737615C"/>
    <w:rsid w:val="174778B0"/>
    <w:rsid w:val="1748B885"/>
    <w:rsid w:val="174CF978"/>
    <w:rsid w:val="174DA146"/>
    <w:rsid w:val="1750C244"/>
    <w:rsid w:val="17596EE6"/>
    <w:rsid w:val="1759C627"/>
    <w:rsid w:val="1759DC46"/>
    <w:rsid w:val="176217B0"/>
    <w:rsid w:val="17646776"/>
    <w:rsid w:val="1788617B"/>
    <w:rsid w:val="178A6347"/>
    <w:rsid w:val="17900684"/>
    <w:rsid w:val="1798A14E"/>
    <w:rsid w:val="179B98FD"/>
    <w:rsid w:val="179E79F9"/>
    <w:rsid w:val="17A04524"/>
    <w:rsid w:val="17A8CEE7"/>
    <w:rsid w:val="17AFF511"/>
    <w:rsid w:val="17B18DDE"/>
    <w:rsid w:val="17B91161"/>
    <w:rsid w:val="17B94EB5"/>
    <w:rsid w:val="17BB421B"/>
    <w:rsid w:val="17BFE052"/>
    <w:rsid w:val="17C42A5F"/>
    <w:rsid w:val="17C5B9CB"/>
    <w:rsid w:val="17D57E19"/>
    <w:rsid w:val="17DA626B"/>
    <w:rsid w:val="17E11AD5"/>
    <w:rsid w:val="17E23CDD"/>
    <w:rsid w:val="17E80B2A"/>
    <w:rsid w:val="17F56F88"/>
    <w:rsid w:val="17F9B79A"/>
    <w:rsid w:val="180984D2"/>
    <w:rsid w:val="180B09FB"/>
    <w:rsid w:val="180B754B"/>
    <w:rsid w:val="181066F5"/>
    <w:rsid w:val="1813E30E"/>
    <w:rsid w:val="1816B7A0"/>
    <w:rsid w:val="18205AFE"/>
    <w:rsid w:val="18239770"/>
    <w:rsid w:val="182F8871"/>
    <w:rsid w:val="1832A82C"/>
    <w:rsid w:val="1839713D"/>
    <w:rsid w:val="18471722"/>
    <w:rsid w:val="1849DD1C"/>
    <w:rsid w:val="184CCD2D"/>
    <w:rsid w:val="185315CF"/>
    <w:rsid w:val="1855E0EE"/>
    <w:rsid w:val="18561DB0"/>
    <w:rsid w:val="185A7157"/>
    <w:rsid w:val="1865D93D"/>
    <w:rsid w:val="18678B1D"/>
    <w:rsid w:val="1876C3B8"/>
    <w:rsid w:val="18866F9C"/>
    <w:rsid w:val="188B6053"/>
    <w:rsid w:val="188BC156"/>
    <w:rsid w:val="188CA906"/>
    <w:rsid w:val="18910754"/>
    <w:rsid w:val="1894C1D0"/>
    <w:rsid w:val="189944A4"/>
    <w:rsid w:val="189BC8E8"/>
    <w:rsid w:val="18A2E7F2"/>
    <w:rsid w:val="18BA08D9"/>
    <w:rsid w:val="18BCFEC9"/>
    <w:rsid w:val="18BD09E1"/>
    <w:rsid w:val="18CA87C4"/>
    <w:rsid w:val="18CF45A6"/>
    <w:rsid w:val="18DEECFA"/>
    <w:rsid w:val="18EAD27A"/>
    <w:rsid w:val="18F32347"/>
    <w:rsid w:val="18F6EBEB"/>
    <w:rsid w:val="18FD5218"/>
    <w:rsid w:val="19042A5F"/>
    <w:rsid w:val="1904694B"/>
    <w:rsid w:val="19261BC4"/>
    <w:rsid w:val="1929C59E"/>
    <w:rsid w:val="193FE133"/>
    <w:rsid w:val="195083A6"/>
    <w:rsid w:val="195384E2"/>
    <w:rsid w:val="197894DD"/>
    <w:rsid w:val="198DF059"/>
    <w:rsid w:val="1994F63C"/>
    <w:rsid w:val="19982F60"/>
    <w:rsid w:val="199D1EBC"/>
    <w:rsid w:val="199D498D"/>
    <w:rsid w:val="19A8F841"/>
    <w:rsid w:val="19AED57B"/>
    <w:rsid w:val="19B5D9AB"/>
    <w:rsid w:val="19C2C680"/>
    <w:rsid w:val="19D439BF"/>
    <w:rsid w:val="19D50343"/>
    <w:rsid w:val="19D72051"/>
    <w:rsid w:val="19DC2096"/>
    <w:rsid w:val="19E77352"/>
    <w:rsid w:val="19EEAAF8"/>
    <w:rsid w:val="19EFF52D"/>
    <w:rsid w:val="19F4CF34"/>
    <w:rsid w:val="19F7005F"/>
    <w:rsid w:val="19F83E29"/>
    <w:rsid w:val="19F9AB95"/>
    <w:rsid w:val="1A0152AC"/>
    <w:rsid w:val="1A087F3B"/>
    <w:rsid w:val="1A116C9F"/>
    <w:rsid w:val="1A19DA12"/>
    <w:rsid w:val="1A24F784"/>
    <w:rsid w:val="1A28BC56"/>
    <w:rsid w:val="1A304A8B"/>
    <w:rsid w:val="1A348B4B"/>
    <w:rsid w:val="1A36EC8E"/>
    <w:rsid w:val="1A38A3B9"/>
    <w:rsid w:val="1A4151A6"/>
    <w:rsid w:val="1A436316"/>
    <w:rsid w:val="1A467C8B"/>
    <w:rsid w:val="1A4FFD0E"/>
    <w:rsid w:val="1A563539"/>
    <w:rsid w:val="1A5D4840"/>
    <w:rsid w:val="1A6669C9"/>
    <w:rsid w:val="1A67F518"/>
    <w:rsid w:val="1A68F48C"/>
    <w:rsid w:val="1A6BA5EA"/>
    <w:rsid w:val="1A6F0E49"/>
    <w:rsid w:val="1A7A7366"/>
    <w:rsid w:val="1A7B8821"/>
    <w:rsid w:val="1A7E7C4D"/>
    <w:rsid w:val="1A7F27C8"/>
    <w:rsid w:val="1A81F030"/>
    <w:rsid w:val="1A81FA83"/>
    <w:rsid w:val="1A837DAE"/>
    <w:rsid w:val="1A853BD5"/>
    <w:rsid w:val="1A875390"/>
    <w:rsid w:val="1A9204CA"/>
    <w:rsid w:val="1A996299"/>
    <w:rsid w:val="1A9AFCA3"/>
    <w:rsid w:val="1AA7823A"/>
    <w:rsid w:val="1AAE085A"/>
    <w:rsid w:val="1AAE23B7"/>
    <w:rsid w:val="1AB3823A"/>
    <w:rsid w:val="1ACA9001"/>
    <w:rsid w:val="1AD5DE9E"/>
    <w:rsid w:val="1AE757A7"/>
    <w:rsid w:val="1AF45B4E"/>
    <w:rsid w:val="1AF558F2"/>
    <w:rsid w:val="1AF739C9"/>
    <w:rsid w:val="1AFC6521"/>
    <w:rsid w:val="1B0ED50D"/>
    <w:rsid w:val="1B0FB2B8"/>
    <w:rsid w:val="1B1E02E6"/>
    <w:rsid w:val="1B20093A"/>
    <w:rsid w:val="1B32917C"/>
    <w:rsid w:val="1B364FDA"/>
    <w:rsid w:val="1B3CE3A5"/>
    <w:rsid w:val="1B4263A0"/>
    <w:rsid w:val="1B444E14"/>
    <w:rsid w:val="1B4F8FA1"/>
    <w:rsid w:val="1B58182D"/>
    <w:rsid w:val="1B5AD4AC"/>
    <w:rsid w:val="1B5D0A82"/>
    <w:rsid w:val="1B67B2AB"/>
    <w:rsid w:val="1B68BD0F"/>
    <w:rsid w:val="1B8A8DC3"/>
    <w:rsid w:val="1B8B44A4"/>
    <w:rsid w:val="1B8BFC13"/>
    <w:rsid w:val="1B90FA7A"/>
    <w:rsid w:val="1B94B74C"/>
    <w:rsid w:val="1B9D2832"/>
    <w:rsid w:val="1BA95A5C"/>
    <w:rsid w:val="1BAA5F44"/>
    <w:rsid w:val="1BAFF961"/>
    <w:rsid w:val="1BBDE4E6"/>
    <w:rsid w:val="1BBF052A"/>
    <w:rsid w:val="1BBFB3EA"/>
    <w:rsid w:val="1BC54B1C"/>
    <w:rsid w:val="1BC79B8C"/>
    <w:rsid w:val="1BC81D22"/>
    <w:rsid w:val="1BD02A54"/>
    <w:rsid w:val="1BE88F07"/>
    <w:rsid w:val="1BF19E77"/>
    <w:rsid w:val="1BF59A66"/>
    <w:rsid w:val="1C135317"/>
    <w:rsid w:val="1C16FF34"/>
    <w:rsid w:val="1C17F561"/>
    <w:rsid w:val="1C29D79A"/>
    <w:rsid w:val="1C2EF88A"/>
    <w:rsid w:val="1C3428FD"/>
    <w:rsid w:val="1C3A861B"/>
    <w:rsid w:val="1C3C59A1"/>
    <w:rsid w:val="1C456242"/>
    <w:rsid w:val="1C461EF5"/>
    <w:rsid w:val="1C48612D"/>
    <w:rsid w:val="1C49B1EF"/>
    <w:rsid w:val="1C4EF49E"/>
    <w:rsid w:val="1C60706D"/>
    <w:rsid w:val="1C608451"/>
    <w:rsid w:val="1C752B66"/>
    <w:rsid w:val="1C75548B"/>
    <w:rsid w:val="1C989043"/>
    <w:rsid w:val="1C98CDD4"/>
    <w:rsid w:val="1C99CB10"/>
    <w:rsid w:val="1CA0486A"/>
    <w:rsid w:val="1CA2CC24"/>
    <w:rsid w:val="1CACFE77"/>
    <w:rsid w:val="1CB7A0E3"/>
    <w:rsid w:val="1CB91BB9"/>
    <w:rsid w:val="1CB94538"/>
    <w:rsid w:val="1CB9CD4B"/>
    <w:rsid w:val="1CBB9F41"/>
    <w:rsid w:val="1CC5C024"/>
    <w:rsid w:val="1CE0EBC5"/>
    <w:rsid w:val="1CE47FCC"/>
    <w:rsid w:val="1CEFB89E"/>
    <w:rsid w:val="1CFEB9B6"/>
    <w:rsid w:val="1D04E5AC"/>
    <w:rsid w:val="1D0D458F"/>
    <w:rsid w:val="1D120A84"/>
    <w:rsid w:val="1D17D200"/>
    <w:rsid w:val="1D183F82"/>
    <w:rsid w:val="1D19943B"/>
    <w:rsid w:val="1D1A6E63"/>
    <w:rsid w:val="1D209091"/>
    <w:rsid w:val="1D23F401"/>
    <w:rsid w:val="1D2D1ACE"/>
    <w:rsid w:val="1D36237D"/>
    <w:rsid w:val="1D394205"/>
    <w:rsid w:val="1D3BC38B"/>
    <w:rsid w:val="1D529440"/>
    <w:rsid w:val="1D606953"/>
    <w:rsid w:val="1D60C2DB"/>
    <w:rsid w:val="1D66652D"/>
    <w:rsid w:val="1D6795EC"/>
    <w:rsid w:val="1D6EAD23"/>
    <w:rsid w:val="1D703BF3"/>
    <w:rsid w:val="1D77B35B"/>
    <w:rsid w:val="1D878C26"/>
    <w:rsid w:val="1D8C5F59"/>
    <w:rsid w:val="1D8F812D"/>
    <w:rsid w:val="1D8FB409"/>
    <w:rsid w:val="1D990E69"/>
    <w:rsid w:val="1D9B6DD0"/>
    <w:rsid w:val="1DAA35AF"/>
    <w:rsid w:val="1DB07A39"/>
    <w:rsid w:val="1DB7B375"/>
    <w:rsid w:val="1DC209B8"/>
    <w:rsid w:val="1DD9CEB7"/>
    <w:rsid w:val="1DDC8B17"/>
    <w:rsid w:val="1DDE9F2D"/>
    <w:rsid w:val="1DE3FAD1"/>
    <w:rsid w:val="1DE793D1"/>
    <w:rsid w:val="1DECE635"/>
    <w:rsid w:val="1DF1AF56"/>
    <w:rsid w:val="1DF22F0A"/>
    <w:rsid w:val="1E11E766"/>
    <w:rsid w:val="1E150455"/>
    <w:rsid w:val="1E1D69DE"/>
    <w:rsid w:val="1E26168A"/>
    <w:rsid w:val="1E2AC89B"/>
    <w:rsid w:val="1E2BC7A9"/>
    <w:rsid w:val="1E2E62DA"/>
    <w:rsid w:val="1E33B6FD"/>
    <w:rsid w:val="1E351319"/>
    <w:rsid w:val="1E363E5F"/>
    <w:rsid w:val="1E3BD27C"/>
    <w:rsid w:val="1E3F3A79"/>
    <w:rsid w:val="1E436375"/>
    <w:rsid w:val="1E4A757D"/>
    <w:rsid w:val="1E4F9BFA"/>
    <w:rsid w:val="1E4FBE14"/>
    <w:rsid w:val="1E5DA89A"/>
    <w:rsid w:val="1E65B4AF"/>
    <w:rsid w:val="1E65E644"/>
    <w:rsid w:val="1E6E34C5"/>
    <w:rsid w:val="1E6F17A0"/>
    <w:rsid w:val="1E70D828"/>
    <w:rsid w:val="1E813AB4"/>
    <w:rsid w:val="1E8B660A"/>
    <w:rsid w:val="1E8B9CE8"/>
    <w:rsid w:val="1E94705D"/>
    <w:rsid w:val="1EA113F9"/>
    <w:rsid w:val="1EA57935"/>
    <w:rsid w:val="1EC827C8"/>
    <w:rsid w:val="1EDAC048"/>
    <w:rsid w:val="1EEAF0E4"/>
    <w:rsid w:val="1EEDDFE0"/>
    <w:rsid w:val="1EF67D33"/>
    <w:rsid w:val="1EFBFC3D"/>
    <w:rsid w:val="1F004FD3"/>
    <w:rsid w:val="1F05E7D2"/>
    <w:rsid w:val="1F0C1D25"/>
    <w:rsid w:val="1F18A0F0"/>
    <w:rsid w:val="1F1E9CC9"/>
    <w:rsid w:val="1F21D802"/>
    <w:rsid w:val="1F25FC6F"/>
    <w:rsid w:val="1F3584DE"/>
    <w:rsid w:val="1F36EE84"/>
    <w:rsid w:val="1F39F08B"/>
    <w:rsid w:val="1F3DF9A8"/>
    <w:rsid w:val="1F3E312A"/>
    <w:rsid w:val="1F3E7200"/>
    <w:rsid w:val="1F41EF16"/>
    <w:rsid w:val="1F4416DB"/>
    <w:rsid w:val="1F46EFB6"/>
    <w:rsid w:val="1F46F084"/>
    <w:rsid w:val="1F4C7CBD"/>
    <w:rsid w:val="1F535527"/>
    <w:rsid w:val="1F618CD5"/>
    <w:rsid w:val="1F62204A"/>
    <w:rsid w:val="1F673348"/>
    <w:rsid w:val="1F699C11"/>
    <w:rsid w:val="1F69C274"/>
    <w:rsid w:val="1F6D9CD3"/>
    <w:rsid w:val="1F72A8B1"/>
    <w:rsid w:val="1F815578"/>
    <w:rsid w:val="1F8FC9FF"/>
    <w:rsid w:val="1F99C3B9"/>
    <w:rsid w:val="1F9FE114"/>
    <w:rsid w:val="1FA44FAC"/>
    <w:rsid w:val="1FA4570B"/>
    <w:rsid w:val="1FA89B3C"/>
    <w:rsid w:val="1FAF087F"/>
    <w:rsid w:val="1FB4F469"/>
    <w:rsid w:val="1FBA46C6"/>
    <w:rsid w:val="1FBFA214"/>
    <w:rsid w:val="1FC24733"/>
    <w:rsid w:val="1FC59812"/>
    <w:rsid w:val="1FC6373E"/>
    <w:rsid w:val="1FC745E5"/>
    <w:rsid w:val="1FD1E25A"/>
    <w:rsid w:val="1FDC17EF"/>
    <w:rsid w:val="1FDC48D2"/>
    <w:rsid w:val="1FE16EC8"/>
    <w:rsid w:val="1FE7363B"/>
    <w:rsid w:val="1FE92883"/>
    <w:rsid w:val="1FE958C6"/>
    <w:rsid w:val="1FEF8467"/>
    <w:rsid w:val="1FF73B6F"/>
    <w:rsid w:val="1FFFEEED"/>
    <w:rsid w:val="2003490D"/>
    <w:rsid w:val="2004FE7A"/>
    <w:rsid w:val="20072024"/>
    <w:rsid w:val="200EF38B"/>
    <w:rsid w:val="2011E53B"/>
    <w:rsid w:val="2013862F"/>
    <w:rsid w:val="20155BE5"/>
    <w:rsid w:val="201F3519"/>
    <w:rsid w:val="201F67C1"/>
    <w:rsid w:val="202EB514"/>
    <w:rsid w:val="2031E490"/>
    <w:rsid w:val="20346AD0"/>
    <w:rsid w:val="2038D655"/>
    <w:rsid w:val="20429637"/>
    <w:rsid w:val="2044C253"/>
    <w:rsid w:val="20582594"/>
    <w:rsid w:val="2058B331"/>
    <w:rsid w:val="2066208E"/>
    <w:rsid w:val="206B655E"/>
    <w:rsid w:val="207B5104"/>
    <w:rsid w:val="207C1D24"/>
    <w:rsid w:val="2082F7CF"/>
    <w:rsid w:val="20869C08"/>
    <w:rsid w:val="209CF864"/>
    <w:rsid w:val="209EF863"/>
    <w:rsid w:val="20AFFA1A"/>
    <w:rsid w:val="20BA8272"/>
    <w:rsid w:val="20BEA810"/>
    <w:rsid w:val="20C6DD73"/>
    <w:rsid w:val="20D5A6F5"/>
    <w:rsid w:val="20E2F42B"/>
    <w:rsid w:val="20EEDC06"/>
    <w:rsid w:val="20EF0CC6"/>
    <w:rsid w:val="20F96F45"/>
    <w:rsid w:val="20FCE851"/>
    <w:rsid w:val="2104AC87"/>
    <w:rsid w:val="210D17FB"/>
    <w:rsid w:val="210F71DB"/>
    <w:rsid w:val="2111F6D9"/>
    <w:rsid w:val="21195B2F"/>
    <w:rsid w:val="211B1A2C"/>
    <w:rsid w:val="211FC830"/>
    <w:rsid w:val="212124C8"/>
    <w:rsid w:val="21216BD9"/>
    <w:rsid w:val="212212E6"/>
    <w:rsid w:val="212C59C8"/>
    <w:rsid w:val="212E54F9"/>
    <w:rsid w:val="214E47E6"/>
    <w:rsid w:val="215417E5"/>
    <w:rsid w:val="215E1F4C"/>
    <w:rsid w:val="21633A8B"/>
    <w:rsid w:val="2168ADD7"/>
    <w:rsid w:val="21694CDB"/>
    <w:rsid w:val="216AEDF8"/>
    <w:rsid w:val="216E00ED"/>
    <w:rsid w:val="21702121"/>
    <w:rsid w:val="21765F98"/>
    <w:rsid w:val="2179F5C9"/>
    <w:rsid w:val="217B432B"/>
    <w:rsid w:val="217C0038"/>
    <w:rsid w:val="217D972E"/>
    <w:rsid w:val="218B24BA"/>
    <w:rsid w:val="218DDB63"/>
    <w:rsid w:val="2195715D"/>
    <w:rsid w:val="2197C217"/>
    <w:rsid w:val="21A06B55"/>
    <w:rsid w:val="21A74530"/>
    <w:rsid w:val="21B0E60A"/>
    <w:rsid w:val="21B1C8B9"/>
    <w:rsid w:val="21B466C5"/>
    <w:rsid w:val="21BE5CAE"/>
    <w:rsid w:val="21C50112"/>
    <w:rsid w:val="21C83A5A"/>
    <w:rsid w:val="21CAAC29"/>
    <w:rsid w:val="21D78D97"/>
    <w:rsid w:val="21E411FB"/>
    <w:rsid w:val="21E6CA6E"/>
    <w:rsid w:val="21EB93D4"/>
    <w:rsid w:val="21EBEC68"/>
    <w:rsid w:val="21F6AB8C"/>
    <w:rsid w:val="21FDAA0C"/>
    <w:rsid w:val="2202E092"/>
    <w:rsid w:val="22157688"/>
    <w:rsid w:val="2216EC8A"/>
    <w:rsid w:val="22184FF7"/>
    <w:rsid w:val="221B26A0"/>
    <w:rsid w:val="221D2BDE"/>
    <w:rsid w:val="222291FB"/>
    <w:rsid w:val="222B0AED"/>
    <w:rsid w:val="2233205A"/>
    <w:rsid w:val="2242CD22"/>
    <w:rsid w:val="22448147"/>
    <w:rsid w:val="22477B39"/>
    <w:rsid w:val="224AEDBF"/>
    <w:rsid w:val="2255CAF7"/>
    <w:rsid w:val="22752E24"/>
    <w:rsid w:val="22792FB8"/>
    <w:rsid w:val="2296E325"/>
    <w:rsid w:val="22AB0E08"/>
    <w:rsid w:val="22AF7A7C"/>
    <w:rsid w:val="22B2BAA6"/>
    <w:rsid w:val="22BF04C5"/>
    <w:rsid w:val="22C6416A"/>
    <w:rsid w:val="22D5D30E"/>
    <w:rsid w:val="22DED343"/>
    <w:rsid w:val="22E08419"/>
    <w:rsid w:val="22E8624F"/>
    <w:rsid w:val="22FA2E1B"/>
    <w:rsid w:val="22FD8DA3"/>
    <w:rsid w:val="22FE6240"/>
    <w:rsid w:val="230020C7"/>
    <w:rsid w:val="230DAEEC"/>
    <w:rsid w:val="230F5A15"/>
    <w:rsid w:val="230FFBF1"/>
    <w:rsid w:val="23144296"/>
    <w:rsid w:val="231471D6"/>
    <w:rsid w:val="231CD563"/>
    <w:rsid w:val="23206290"/>
    <w:rsid w:val="232C2514"/>
    <w:rsid w:val="233DDE42"/>
    <w:rsid w:val="2341E023"/>
    <w:rsid w:val="2348A0A6"/>
    <w:rsid w:val="2353C449"/>
    <w:rsid w:val="235A9895"/>
    <w:rsid w:val="2361D147"/>
    <w:rsid w:val="23620954"/>
    <w:rsid w:val="23758731"/>
    <w:rsid w:val="2379B9AE"/>
    <w:rsid w:val="237C906C"/>
    <w:rsid w:val="238129E2"/>
    <w:rsid w:val="2389251D"/>
    <w:rsid w:val="238BD6EA"/>
    <w:rsid w:val="238F2C2D"/>
    <w:rsid w:val="23A01413"/>
    <w:rsid w:val="23A31871"/>
    <w:rsid w:val="23A9A460"/>
    <w:rsid w:val="23AA9E11"/>
    <w:rsid w:val="23AE03BC"/>
    <w:rsid w:val="23B5304A"/>
    <w:rsid w:val="23BBE673"/>
    <w:rsid w:val="23C31285"/>
    <w:rsid w:val="23C324B4"/>
    <w:rsid w:val="23C67CD6"/>
    <w:rsid w:val="23C6B664"/>
    <w:rsid w:val="23CC4616"/>
    <w:rsid w:val="23CD5B9A"/>
    <w:rsid w:val="23DC97E0"/>
    <w:rsid w:val="23E2EA29"/>
    <w:rsid w:val="23E959D0"/>
    <w:rsid w:val="23EBA666"/>
    <w:rsid w:val="23EE02B4"/>
    <w:rsid w:val="23F86DEA"/>
    <w:rsid w:val="23FEF6D8"/>
    <w:rsid w:val="24034F45"/>
    <w:rsid w:val="24199DCC"/>
    <w:rsid w:val="2429E7FA"/>
    <w:rsid w:val="24361450"/>
    <w:rsid w:val="243C6E35"/>
    <w:rsid w:val="24458143"/>
    <w:rsid w:val="244C4AFB"/>
    <w:rsid w:val="2454EC6F"/>
    <w:rsid w:val="2457A11B"/>
    <w:rsid w:val="2473D5F7"/>
    <w:rsid w:val="2477A2FB"/>
    <w:rsid w:val="24927441"/>
    <w:rsid w:val="2492D637"/>
    <w:rsid w:val="2497C1C3"/>
    <w:rsid w:val="24984AD1"/>
    <w:rsid w:val="24987929"/>
    <w:rsid w:val="2499D616"/>
    <w:rsid w:val="24A0C0E5"/>
    <w:rsid w:val="24A15DE5"/>
    <w:rsid w:val="24B80CD3"/>
    <w:rsid w:val="24BE0BE6"/>
    <w:rsid w:val="24D2BDD2"/>
    <w:rsid w:val="24E2ABD5"/>
    <w:rsid w:val="24E8E216"/>
    <w:rsid w:val="24EF4D2A"/>
    <w:rsid w:val="24F24536"/>
    <w:rsid w:val="24F4B29F"/>
    <w:rsid w:val="24FC4FA9"/>
    <w:rsid w:val="25072793"/>
    <w:rsid w:val="2508278F"/>
    <w:rsid w:val="250AD157"/>
    <w:rsid w:val="251157FA"/>
    <w:rsid w:val="25142D3E"/>
    <w:rsid w:val="251A440F"/>
    <w:rsid w:val="25247D0A"/>
    <w:rsid w:val="252BB159"/>
    <w:rsid w:val="252DB890"/>
    <w:rsid w:val="2538C1B7"/>
    <w:rsid w:val="2539773B"/>
    <w:rsid w:val="254D5917"/>
    <w:rsid w:val="256B0556"/>
    <w:rsid w:val="256CBE7C"/>
    <w:rsid w:val="257449FF"/>
    <w:rsid w:val="2583ED8A"/>
    <w:rsid w:val="25868FC1"/>
    <w:rsid w:val="25B51565"/>
    <w:rsid w:val="25CAA35E"/>
    <w:rsid w:val="25CB93D9"/>
    <w:rsid w:val="25CBAE66"/>
    <w:rsid w:val="25D3C090"/>
    <w:rsid w:val="25DBB902"/>
    <w:rsid w:val="25E27E94"/>
    <w:rsid w:val="25EA2A03"/>
    <w:rsid w:val="25F11FC6"/>
    <w:rsid w:val="25F243B0"/>
    <w:rsid w:val="25F67001"/>
    <w:rsid w:val="25F91956"/>
    <w:rsid w:val="25FA4934"/>
    <w:rsid w:val="25FF2357"/>
    <w:rsid w:val="26050087"/>
    <w:rsid w:val="2605A2F6"/>
    <w:rsid w:val="26072A4C"/>
    <w:rsid w:val="260B46E5"/>
    <w:rsid w:val="260D36E5"/>
    <w:rsid w:val="26124B1F"/>
    <w:rsid w:val="26160BA5"/>
    <w:rsid w:val="2618644A"/>
    <w:rsid w:val="26205624"/>
    <w:rsid w:val="2629021D"/>
    <w:rsid w:val="262A342F"/>
    <w:rsid w:val="262EB51E"/>
    <w:rsid w:val="262EE74F"/>
    <w:rsid w:val="2631550D"/>
    <w:rsid w:val="264907B9"/>
    <w:rsid w:val="264D5ADC"/>
    <w:rsid w:val="265668BA"/>
    <w:rsid w:val="265D1798"/>
    <w:rsid w:val="265DAC82"/>
    <w:rsid w:val="265E822B"/>
    <w:rsid w:val="2667BB07"/>
    <w:rsid w:val="266DCA95"/>
    <w:rsid w:val="2673663C"/>
    <w:rsid w:val="26774E22"/>
    <w:rsid w:val="26781B1A"/>
    <w:rsid w:val="26795A50"/>
    <w:rsid w:val="2679FA67"/>
    <w:rsid w:val="267D0F3B"/>
    <w:rsid w:val="26822A0A"/>
    <w:rsid w:val="2688121E"/>
    <w:rsid w:val="268A715C"/>
    <w:rsid w:val="2694C73F"/>
    <w:rsid w:val="2697042B"/>
    <w:rsid w:val="26A63093"/>
    <w:rsid w:val="26A76D04"/>
    <w:rsid w:val="26A7DD0C"/>
    <w:rsid w:val="26AE0BD3"/>
    <w:rsid w:val="26AF92C0"/>
    <w:rsid w:val="26B78046"/>
    <w:rsid w:val="26BDCD60"/>
    <w:rsid w:val="26BECB0B"/>
    <w:rsid w:val="26C48C59"/>
    <w:rsid w:val="26CFB861"/>
    <w:rsid w:val="26DE3980"/>
    <w:rsid w:val="26E142D8"/>
    <w:rsid w:val="26E1E83B"/>
    <w:rsid w:val="26E6BA4C"/>
    <w:rsid w:val="26EABEE4"/>
    <w:rsid w:val="26F702C8"/>
    <w:rsid w:val="270803DA"/>
    <w:rsid w:val="270FF2A1"/>
    <w:rsid w:val="27112D56"/>
    <w:rsid w:val="2715DB0F"/>
    <w:rsid w:val="272599F9"/>
    <w:rsid w:val="272A4198"/>
    <w:rsid w:val="272B17C6"/>
    <w:rsid w:val="27450FF8"/>
    <w:rsid w:val="274D58E4"/>
    <w:rsid w:val="274F146E"/>
    <w:rsid w:val="2750587A"/>
    <w:rsid w:val="275B608D"/>
    <w:rsid w:val="275BE775"/>
    <w:rsid w:val="2761ABDA"/>
    <w:rsid w:val="27699E92"/>
    <w:rsid w:val="276C1D08"/>
    <w:rsid w:val="277BCAF4"/>
    <w:rsid w:val="277D6F31"/>
    <w:rsid w:val="277DED44"/>
    <w:rsid w:val="278731D0"/>
    <w:rsid w:val="27935C45"/>
    <w:rsid w:val="279DF0F8"/>
    <w:rsid w:val="27A11DB5"/>
    <w:rsid w:val="27A7D83F"/>
    <w:rsid w:val="27ABDD33"/>
    <w:rsid w:val="27ACF2C5"/>
    <w:rsid w:val="27B6699A"/>
    <w:rsid w:val="27BE93A3"/>
    <w:rsid w:val="27C0C20E"/>
    <w:rsid w:val="27C4C51D"/>
    <w:rsid w:val="27D08D48"/>
    <w:rsid w:val="27D110CF"/>
    <w:rsid w:val="27D74656"/>
    <w:rsid w:val="27DEEC77"/>
    <w:rsid w:val="27E12553"/>
    <w:rsid w:val="27E82264"/>
    <w:rsid w:val="27EE3392"/>
    <w:rsid w:val="27F8BA4D"/>
    <w:rsid w:val="280156D0"/>
    <w:rsid w:val="2807B62A"/>
    <w:rsid w:val="2809B428"/>
    <w:rsid w:val="280DA40A"/>
    <w:rsid w:val="281302C9"/>
    <w:rsid w:val="28172AB5"/>
    <w:rsid w:val="282271E8"/>
    <w:rsid w:val="282EE88C"/>
    <w:rsid w:val="283ACF70"/>
    <w:rsid w:val="28523AA1"/>
    <w:rsid w:val="28523E06"/>
    <w:rsid w:val="2852C932"/>
    <w:rsid w:val="2854EE01"/>
    <w:rsid w:val="286D3CE2"/>
    <w:rsid w:val="2879A6E8"/>
    <w:rsid w:val="2882A0E4"/>
    <w:rsid w:val="28842D2A"/>
    <w:rsid w:val="289676A6"/>
    <w:rsid w:val="289B3A21"/>
    <w:rsid w:val="289D411F"/>
    <w:rsid w:val="289E0D9E"/>
    <w:rsid w:val="289EE4B5"/>
    <w:rsid w:val="28AB50E9"/>
    <w:rsid w:val="28B67015"/>
    <w:rsid w:val="28C7048B"/>
    <w:rsid w:val="28C72040"/>
    <w:rsid w:val="28CCF931"/>
    <w:rsid w:val="28D575A2"/>
    <w:rsid w:val="28D72FB9"/>
    <w:rsid w:val="28DCF048"/>
    <w:rsid w:val="28DD489B"/>
    <w:rsid w:val="28DF43BE"/>
    <w:rsid w:val="28E05736"/>
    <w:rsid w:val="28E4B7AE"/>
    <w:rsid w:val="28E60701"/>
    <w:rsid w:val="28EB3F70"/>
    <w:rsid w:val="28FD18FF"/>
    <w:rsid w:val="2901CA36"/>
    <w:rsid w:val="29058605"/>
    <w:rsid w:val="2914227D"/>
    <w:rsid w:val="291B15BE"/>
    <w:rsid w:val="291B7FAC"/>
    <w:rsid w:val="291D7FBF"/>
    <w:rsid w:val="292414D3"/>
    <w:rsid w:val="29313A03"/>
    <w:rsid w:val="2931400F"/>
    <w:rsid w:val="29337495"/>
    <w:rsid w:val="293A59A2"/>
    <w:rsid w:val="293FEF33"/>
    <w:rsid w:val="294EBC78"/>
    <w:rsid w:val="294F2271"/>
    <w:rsid w:val="2979B8A1"/>
    <w:rsid w:val="298FE09C"/>
    <w:rsid w:val="29A5CA38"/>
    <w:rsid w:val="29ADEE22"/>
    <w:rsid w:val="29B749F0"/>
    <w:rsid w:val="29B79DA0"/>
    <w:rsid w:val="29C081EB"/>
    <w:rsid w:val="29C1F72B"/>
    <w:rsid w:val="29D0186D"/>
    <w:rsid w:val="29D3BB70"/>
    <w:rsid w:val="29D52B9E"/>
    <w:rsid w:val="29D71D64"/>
    <w:rsid w:val="29DCAACC"/>
    <w:rsid w:val="29E46EE6"/>
    <w:rsid w:val="29E4DBD2"/>
    <w:rsid w:val="29E779E1"/>
    <w:rsid w:val="29E8328E"/>
    <w:rsid w:val="29EE53E1"/>
    <w:rsid w:val="29EE5942"/>
    <w:rsid w:val="29EF4109"/>
    <w:rsid w:val="29F44C8A"/>
    <w:rsid w:val="29F4892D"/>
    <w:rsid w:val="29FC30F2"/>
    <w:rsid w:val="2A0E022A"/>
    <w:rsid w:val="2A11F72B"/>
    <w:rsid w:val="2A12479D"/>
    <w:rsid w:val="2A1ABCCB"/>
    <w:rsid w:val="2A1B3CA1"/>
    <w:rsid w:val="2A1DBF66"/>
    <w:rsid w:val="2A231252"/>
    <w:rsid w:val="2A36780B"/>
    <w:rsid w:val="2A3AAEF8"/>
    <w:rsid w:val="2A401BEC"/>
    <w:rsid w:val="2A41E4A7"/>
    <w:rsid w:val="2A4A88AC"/>
    <w:rsid w:val="2A4D9E04"/>
    <w:rsid w:val="2A4DD2CC"/>
    <w:rsid w:val="2A546CD3"/>
    <w:rsid w:val="2A57FD7A"/>
    <w:rsid w:val="2A592BF8"/>
    <w:rsid w:val="2A60C1D0"/>
    <w:rsid w:val="2A642B9D"/>
    <w:rsid w:val="2A6E68A9"/>
    <w:rsid w:val="2A6FC1F1"/>
    <w:rsid w:val="2A744195"/>
    <w:rsid w:val="2A7E69E8"/>
    <w:rsid w:val="2A824E93"/>
    <w:rsid w:val="2A8788FB"/>
    <w:rsid w:val="2A8D5709"/>
    <w:rsid w:val="2A8DB740"/>
    <w:rsid w:val="2A9CBF6C"/>
    <w:rsid w:val="2A9DB867"/>
    <w:rsid w:val="2AA543AE"/>
    <w:rsid w:val="2AAD14B5"/>
    <w:rsid w:val="2AAE7B52"/>
    <w:rsid w:val="2AB00ED4"/>
    <w:rsid w:val="2AB8FB37"/>
    <w:rsid w:val="2ABCE2C2"/>
    <w:rsid w:val="2AC05D05"/>
    <w:rsid w:val="2ACBC21C"/>
    <w:rsid w:val="2ACC304B"/>
    <w:rsid w:val="2ADF3C67"/>
    <w:rsid w:val="2AE02F87"/>
    <w:rsid w:val="2AE1E020"/>
    <w:rsid w:val="2AE84263"/>
    <w:rsid w:val="2AF7B33C"/>
    <w:rsid w:val="2B05AB0B"/>
    <w:rsid w:val="2B08A014"/>
    <w:rsid w:val="2B0CF2BB"/>
    <w:rsid w:val="2B122A4A"/>
    <w:rsid w:val="2B14B3A0"/>
    <w:rsid w:val="2B154405"/>
    <w:rsid w:val="2B380E29"/>
    <w:rsid w:val="2B3A2BEC"/>
    <w:rsid w:val="2B3B882C"/>
    <w:rsid w:val="2B3DCC70"/>
    <w:rsid w:val="2B400489"/>
    <w:rsid w:val="2B425329"/>
    <w:rsid w:val="2B4A67E7"/>
    <w:rsid w:val="2B5143B7"/>
    <w:rsid w:val="2B5C427D"/>
    <w:rsid w:val="2B64AC70"/>
    <w:rsid w:val="2B676E34"/>
    <w:rsid w:val="2B6D343F"/>
    <w:rsid w:val="2B6EF6D8"/>
    <w:rsid w:val="2B7A87A5"/>
    <w:rsid w:val="2B7DF4FF"/>
    <w:rsid w:val="2B83A5D3"/>
    <w:rsid w:val="2B8755D2"/>
    <w:rsid w:val="2B8C708E"/>
    <w:rsid w:val="2B90D690"/>
    <w:rsid w:val="2B969BB7"/>
    <w:rsid w:val="2B98BD62"/>
    <w:rsid w:val="2B9BB2C7"/>
    <w:rsid w:val="2BA60DD5"/>
    <w:rsid w:val="2BA9C481"/>
    <w:rsid w:val="2BAAA597"/>
    <w:rsid w:val="2BB04950"/>
    <w:rsid w:val="2BB667BC"/>
    <w:rsid w:val="2BBF6022"/>
    <w:rsid w:val="2BBFDD3A"/>
    <w:rsid w:val="2BC204B6"/>
    <w:rsid w:val="2BC211AD"/>
    <w:rsid w:val="2BC7311A"/>
    <w:rsid w:val="2BC79615"/>
    <w:rsid w:val="2BC8F880"/>
    <w:rsid w:val="2BC93607"/>
    <w:rsid w:val="2BCE0C18"/>
    <w:rsid w:val="2BCEF3DB"/>
    <w:rsid w:val="2BCFBD79"/>
    <w:rsid w:val="2BD16730"/>
    <w:rsid w:val="2BE22078"/>
    <w:rsid w:val="2BE914E7"/>
    <w:rsid w:val="2BEE4B70"/>
    <w:rsid w:val="2C048909"/>
    <w:rsid w:val="2C06085C"/>
    <w:rsid w:val="2C0AA907"/>
    <w:rsid w:val="2C158C21"/>
    <w:rsid w:val="2C1AF37F"/>
    <w:rsid w:val="2C1CC3C1"/>
    <w:rsid w:val="2C2561FE"/>
    <w:rsid w:val="2C258631"/>
    <w:rsid w:val="2C3B6B4D"/>
    <w:rsid w:val="2C46D362"/>
    <w:rsid w:val="2C4C3F25"/>
    <w:rsid w:val="2C5C88D6"/>
    <w:rsid w:val="2C7D3DCB"/>
    <w:rsid w:val="2C7E0D65"/>
    <w:rsid w:val="2C80E805"/>
    <w:rsid w:val="2C8BEBA2"/>
    <w:rsid w:val="2C8FC716"/>
    <w:rsid w:val="2C94BEFF"/>
    <w:rsid w:val="2CA61367"/>
    <w:rsid w:val="2CA7E1DB"/>
    <w:rsid w:val="2CA7F8EF"/>
    <w:rsid w:val="2CAA2D8D"/>
    <w:rsid w:val="2CABBA24"/>
    <w:rsid w:val="2CADD8FE"/>
    <w:rsid w:val="2CAE40BF"/>
    <w:rsid w:val="2CB72ADF"/>
    <w:rsid w:val="2CB96857"/>
    <w:rsid w:val="2CBC3EE2"/>
    <w:rsid w:val="2CBF9FEC"/>
    <w:rsid w:val="2CC04975"/>
    <w:rsid w:val="2CC44D2E"/>
    <w:rsid w:val="2CC5C6D4"/>
    <w:rsid w:val="2CC6C6CD"/>
    <w:rsid w:val="2CCB0E48"/>
    <w:rsid w:val="2CCB594A"/>
    <w:rsid w:val="2CD31A1C"/>
    <w:rsid w:val="2CE442C9"/>
    <w:rsid w:val="2CF398FA"/>
    <w:rsid w:val="2CF4A53F"/>
    <w:rsid w:val="2CFCB897"/>
    <w:rsid w:val="2D022575"/>
    <w:rsid w:val="2D081408"/>
    <w:rsid w:val="2D0FF84E"/>
    <w:rsid w:val="2D145BFE"/>
    <w:rsid w:val="2D1F9B65"/>
    <w:rsid w:val="2D25C04C"/>
    <w:rsid w:val="2D310134"/>
    <w:rsid w:val="2D3D2584"/>
    <w:rsid w:val="2D3DF001"/>
    <w:rsid w:val="2D3F2ACF"/>
    <w:rsid w:val="2D3FD696"/>
    <w:rsid w:val="2D4240B4"/>
    <w:rsid w:val="2D442179"/>
    <w:rsid w:val="2D4C8A8C"/>
    <w:rsid w:val="2D569FF9"/>
    <w:rsid w:val="2D64BF78"/>
    <w:rsid w:val="2D661AC4"/>
    <w:rsid w:val="2D69B58D"/>
    <w:rsid w:val="2D7808A7"/>
    <w:rsid w:val="2D780EEC"/>
    <w:rsid w:val="2D781999"/>
    <w:rsid w:val="2D7AA2CC"/>
    <w:rsid w:val="2D7D3DAC"/>
    <w:rsid w:val="2D815539"/>
    <w:rsid w:val="2D89A3EB"/>
    <w:rsid w:val="2D8FB1F8"/>
    <w:rsid w:val="2D93F0ED"/>
    <w:rsid w:val="2D9569CA"/>
    <w:rsid w:val="2D95B493"/>
    <w:rsid w:val="2D9C0F59"/>
    <w:rsid w:val="2DA1475C"/>
    <w:rsid w:val="2DB9F8A9"/>
    <w:rsid w:val="2DBA5B34"/>
    <w:rsid w:val="2DBC73A9"/>
    <w:rsid w:val="2DC45AB6"/>
    <w:rsid w:val="2DC6D8E4"/>
    <w:rsid w:val="2DD779EE"/>
    <w:rsid w:val="2DEDAF40"/>
    <w:rsid w:val="2DEFC102"/>
    <w:rsid w:val="2E08449F"/>
    <w:rsid w:val="2E0B2FA6"/>
    <w:rsid w:val="2E0C781A"/>
    <w:rsid w:val="2E12C309"/>
    <w:rsid w:val="2E1AC084"/>
    <w:rsid w:val="2E33A7A6"/>
    <w:rsid w:val="2E349389"/>
    <w:rsid w:val="2E389B5F"/>
    <w:rsid w:val="2E45CABC"/>
    <w:rsid w:val="2E4A1AF6"/>
    <w:rsid w:val="2E4F88D2"/>
    <w:rsid w:val="2E59CE0B"/>
    <w:rsid w:val="2E5E8318"/>
    <w:rsid w:val="2E71EE62"/>
    <w:rsid w:val="2E72A44B"/>
    <w:rsid w:val="2E778F66"/>
    <w:rsid w:val="2E8A6E3D"/>
    <w:rsid w:val="2E8C4A91"/>
    <w:rsid w:val="2E8F99D0"/>
    <w:rsid w:val="2E9E8AB8"/>
    <w:rsid w:val="2EA59E7A"/>
    <w:rsid w:val="2EBC4E5F"/>
    <w:rsid w:val="2EBCACD7"/>
    <w:rsid w:val="2EBE56F8"/>
    <w:rsid w:val="2EC42332"/>
    <w:rsid w:val="2EC96DE3"/>
    <w:rsid w:val="2ECDFF1B"/>
    <w:rsid w:val="2ED46C06"/>
    <w:rsid w:val="2EE7B11A"/>
    <w:rsid w:val="2EF6024A"/>
    <w:rsid w:val="2EF657D0"/>
    <w:rsid w:val="2EF8E7AC"/>
    <w:rsid w:val="2EFC5854"/>
    <w:rsid w:val="2EFD13BD"/>
    <w:rsid w:val="2F077290"/>
    <w:rsid w:val="2F1E9034"/>
    <w:rsid w:val="2F235620"/>
    <w:rsid w:val="2F236237"/>
    <w:rsid w:val="2F2D5704"/>
    <w:rsid w:val="2F3333CA"/>
    <w:rsid w:val="2F35EFBF"/>
    <w:rsid w:val="2F37E077"/>
    <w:rsid w:val="2F38E233"/>
    <w:rsid w:val="2F3937D8"/>
    <w:rsid w:val="2F3A1338"/>
    <w:rsid w:val="2F3B680B"/>
    <w:rsid w:val="2F621052"/>
    <w:rsid w:val="2F628F57"/>
    <w:rsid w:val="2F65B0C5"/>
    <w:rsid w:val="2F6FA2AD"/>
    <w:rsid w:val="2F7405D6"/>
    <w:rsid w:val="2F750D00"/>
    <w:rsid w:val="2F75570B"/>
    <w:rsid w:val="2F7778EC"/>
    <w:rsid w:val="2F78A22D"/>
    <w:rsid w:val="2F7EC253"/>
    <w:rsid w:val="2F7F2CEF"/>
    <w:rsid w:val="2F83E267"/>
    <w:rsid w:val="2F8E10FD"/>
    <w:rsid w:val="2F8ECEDA"/>
    <w:rsid w:val="2F94B9E4"/>
    <w:rsid w:val="2FBFAF8F"/>
    <w:rsid w:val="2FC66DC3"/>
    <w:rsid w:val="2FD13019"/>
    <w:rsid w:val="2FD23446"/>
    <w:rsid w:val="2FD2FC88"/>
    <w:rsid w:val="2FD8C24B"/>
    <w:rsid w:val="2FEC33E5"/>
    <w:rsid w:val="2FF71B33"/>
    <w:rsid w:val="3003E963"/>
    <w:rsid w:val="30043380"/>
    <w:rsid w:val="3006D82C"/>
    <w:rsid w:val="3009D065"/>
    <w:rsid w:val="3014509C"/>
    <w:rsid w:val="301595E8"/>
    <w:rsid w:val="30176768"/>
    <w:rsid w:val="3019806F"/>
    <w:rsid w:val="301F7B42"/>
    <w:rsid w:val="30244072"/>
    <w:rsid w:val="30293FFB"/>
    <w:rsid w:val="302D67BA"/>
    <w:rsid w:val="302ED001"/>
    <w:rsid w:val="3037AE5A"/>
    <w:rsid w:val="3038C9FE"/>
    <w:rsid w:val="303B59B1"/>
    <w:rsid w:val="303D9216"/>
    <w:rsid w:val="3041B70F"/>
    <w:rsid w:val="3046FB08"/>
    <w:rsid w:val="304BFABE"/>
    <w:rsid w:val="304C5439"/>
    <w:rsid w:val="305AE4D4"/>
    <w:rsid w:val="305D3C14"/>
    <w:rsid w:val="306EBD8F"/>
    <w:rsid w:val="307B48E4"/>
    <w:rsid w:val="3084A3E0"/>
    <w:rsid w:val="30876A6F"/>
    <w:rsid w:val="30949692"/>
    <w:rsid w:val="30952751"/>
    <w:rsid w:val="3096DD24"/>
    <w:rsid w:val="309DBC01"/>
    <w:rsid w:val="30A86613"/>
    <w:rsid w:val="30AAE3E6"/>
    <w:rsid w:val="30AC76C4"/>
    <w:rsid w:val="30ACE33C"/>
    <w:rsid w:val="30B7BDA3"/>
    <w:rsid w:val="30BAE9A1"/>
    <w:rsid w:val="30BF0C71"/>
    <w:rsid w:val="30D9946F"/>
    <w:rsid w:val="30DCB0DE"/>
    <w:rsid w:val="30E195F0"/>
    <w:rsid w:val="30F17395"/>
    <w:rsid w:val="30F3382A"/>
    <w:rsid w:val="30F4DDAF"/>
    <w:rsid w:val="30FCACFB"/>
    <w:rsid w:val="31003681"/>
    <w:rsid w:val="3100FE77"/>
    <w:rsid w:val="3103A20D"/>
    <w:rsid w:val="310D6A36"/>
    <w:rsid w:val="311AA46A"/>
    <w:rsid w:val="3121A272"/>
    <w:rsid w:val="3125633A"/>
    <w:rsid w:val="312A8F8C"/>
    <w:rsid w:val="313961B0"/>
    <w:rsid w:val="313968B6"/>
    <w:rsid w:val="31441592"/>
    <w:rsid w:val="3145C815"/>
    <w:rsid w:val="3145EC53"/>
    <w:rsid w:val="314B3D1A"/>
    <w:rsid w:val="315C6BBA"/>
    <w:rsid w:val="3163A554"/>
    <w:rsid w:val="316AF1FD"/>
    <w:rsid w:val="316DE09F"/>
    <w:rsid w:val="31740499"/>
    <w:rsid w:val="3179AC46"/>
    <w:rsid w:val="317DD39B"/>
    <w:rsid w:val="31860744"/>
    <w:rsid w:val="319D0950"/>
    <w:rsid w:val="319ED3D0"/>
    <w:rsid w:val="31BC6111"/>
    <w:rsid w:val="31CC1557"/>
    <w:rsid w:val="31D0520B"/>
    <w:rsid w:val="31D9C957"/>
    <w:rsid w:val="31DC5456"/>
    <w:rsid w:val="31F65CB3"/>
    <w:rsid w:val="31FCE195"/>
    <w:rsid w:val="31FD50BB"/>
    <w:rsid w:val="3203212B"/>
    <w:rsid w:val="3227C2B3"/>
    <w:rsid w:val="32378057"/>
    <w:rsid w:val="3237A154"/>
    <w:rsid w:val="323AC211"/>
    <w:rsid w:val="32448474"/>
    <w:rsid w:val="32485875"/>
    <w:rsid w:val="324B1E98"/>
    <w:rsid w:val="324D62C1"/>
    <w:rsid w:val="3258E911"/>
    <w:rsid w:val="325FB98E"/>
    <w:rsid w:val="32657952"/>
    <w:rsid w:val="3273C826"/>
    <w:rsid w:val="3282F729"/>
    <w:rsid w:val="3287A2E0"/>
    <w:rsid w:val="32888648"/>
    <w:rsid w:val="32894644"/>
    <w:rsid w:val="328B229E"/>
    <w:rsid w:val="32A4B68F"/>
    <w:rsid w:val="32A9C190"/>
    <w:rsid w:val="32B1A210"/>
    <w:rsid w:val="32B405DC"/>
    <w:rsid w:val="32B46022"/>
    <w:rsid w:val="32BFFB0D"/>
    <w:rsid w:val="32C574E2"/>
    <w:rsid w:val="32CA7924"/>
    <w:rsid w:val="32DA3017"/>
    <w:rsid w:val="32E5FD4A"/>
    <w:rsid w:val="32E87039"/>
    <w:rsid w:val="32EDE560"/>
    <w:rsid w:val="32FB54F7"/>
    <w:rsid w:val="32FEBD31"/>
    <w:rsid w:val="3304FEF5"/>
    <w:rsid w:val="331F6DA8"/>
    <w:rsid w:val="33285B8F"/>
    <w:rsid w:val="33291CFF"/>
    <w:rsid w:val="33382E91"/>
    <w:rsid w:val="33412617"/>
    <w:rsid w:val="33450422"/>
    <w:rsid w:val="3352E99A"/>
    <w:rsid w:val="33619A3F"/>
    <w:rsid w:val="33633293"/>
    <w:rsid w:val="33693FD7"/>
    <w:rsid w:val="338A88F9"/>
    <w:rsid w:val="338B9EED"/>
    <w:rsid w:val="338FBC03"/>
    <w:rsid w:val="33989844"/>
    <w:rsid w:val="339D9A0F"/>
    <w:rsid w:val="33A49C98"/>
    <w:rsid w:val="33AD3D87"/>
    <w:rsid w:val="33B05C4F"/>
    <w:rsid w:val="33B9251A"/>
    <w:rsid w:val="33BBA2F0"/>
    <w:rsid w:val="33BC0D85"/>
    <w:rsid w:val="33BFEBDE"/>
    <w:rsid w:val="33C075CB"/>
    <w:rsid w:val="33C56B55"/>
    <w:rsid w:val="33D126CB"/>
    <w:rsid w:val="33D4976D"/>
    <w:rsid w:val="33E9F274"/>
    <w:rsid w:val="3406D0BC"/>
    <w:rsid w:val="3409DFF5"/>
    <w:rsid w:val="340F3B4D"/>
    <w:rsid w:val="3411C1C4"/>
    <w:rsid w:val="34150456"/>
    <w:rsid w:val="3418A2DD"/>
    <w:rsid w:val="341EDD6B"/>
    <w:rsid w:val="3438C06F"/>
    <w:rsid w:val="343E23BE"/>
    <w:rsid w:val="34555A1B"/>
    <w:rsid w:val="345F91F9"/>
    <w:rsid w:val="3464BDF5"/>
    <w:rsid w:val="347ECF89"/>
    <w:rsid w:val="3480E97F"/>
    <w:rsid w:val="34878D3D"/>
    <w:rsid w:val="348C620B"/>
    <w:rsid w:val="349BEBC1"/>
    <w:rsid w:val="34A0B106"/>
    <w:rsid w:val="34AA9FC9"/>
    <w:rsid w:val="34B4F059"/>
    <w:rsid w:val="34B9B3AE"/>
    <w:rsid w:val="34BB7861"/>
    <w:rsid w:val="34CA59A8"/>
    <w:rsid w:val="34D2A460"/>
    <w:rsid w:val="34D34935"/>
    <w:rsid w:val="34DAF408"/>
    <w:rsid w:val="34E08BA9"/>
    <w:rsid w:val="34E9CB25"/>
    <w:rsid w:val="34EB1ACB"/>
    <w:rsid w:val="34EB7181"/>
    <w:rsid w:val="34F4CA35"/>
    <w:rsid w:val="34F96562"/>
    <w:rsid w:val="34FF4279"/>
    <w:rsid w:val="350841F3"/>
    <w:rsid w:val="350ADC41"/>
    <w:rsid w:val="35156AA2"/>
    <w:rsid w:val="351B0E88"/>
    <w:rsid w:val="351B28B9"/>
    <w:rsid w:val="353C63CB"/>
    <w:rsid w:val="35417009"/>
    <w:rsid w:val="35598CA5"/>
    <w:rsid w:val="355BBC10"/>
    <w:rsid w:val="356237E7"/>
    <w:rsid w:val="3567D7D2"/>
    <w:rsid w:val="356A54CC"/>
    <w:rsid w:val="35728D8C"/>
    <w:rsid w:val="357CD40B"/>
    <w:rsid w:val="358983D5"/>
    <w:rsid w:val="358BFE93"/>
    <w:rsid w:val="35958252"/>
    <w:rsid w:val="35AF02C6"/>
    <w:rsid w:val="35B0B55B"/>
    <w:rsid w:val="35B159B3"/>
    <w:rsid w:val="35B48310"/>
    <w:rsid w:val="35BDFFA9"/>
    <w:rsid w:val="35C21B71"/>
    <w:rsid w:val="35CA0BCF"/>
    <w:rsid w:val="35CEDB6A"/>
    <w:rsid w:val="35D880DE"/>
    <w:rsid w:val="35DAA95A"/>
    <w:rsid w:val="35DDF371"/>
    <w:rsid w:val="35E09FC8"/>
    <w:rsid w:val="35E2A96A"/>
    <w:rsid w:val="35EA20C1"/>
    <w:rsid w:val="35ECC25D"/>
    <w:rsid w:val="35F1FBFE"/>
    <w:rsid w:val="35F4CE9B"/>
    <w:rsid w:val="35F4F7BC"/>
    <w:rsid w:val="35F5FC6F"/>
    <w:rsid w:val="35FFBD1A"/>
    <w:rsid w:val="36110C9D"/>
    <w:rsid w:val="36116F39"/>
    <w:rsid w:val="36192E9F"/>
    <w:rsid w:val="3621B4CC"/>
    <w:rsid w:val="362627DB"/>
    <w:rsid w:val="36315851"/>
    <w:rsid w:val="3636E1D9"/>
    <w:rsid w:val="36490962"/>
    <w:rsid w:val="3660A297"/>
    <w:rsid w:val="3664CE0E"/>
    <w:rsid w:val="3665C976"/>
    <w:rsid w:val="367129CE"/>
    <w:rsid w:val="36722256"/>
    <w:rsid w:val="3672EB7B"/>
    <w:rsid w:val="3676A467"/>
    <w:rsid w:val="367BBD0F"/>
    <w:rsid w:val="36825CC4"/>
    <w:rsid w:val="368377D2"/>
    <w:rsid w:val="3684DB9B"/>
    <w:rsid w:val="36857700"/>
    <w:rsid w:val="368FC872"/>
    <w:rsid w:val="36A96287"/>
    <w:rsid w:val="36ACB991"/>
    <w:rsid w:val="36B04FA3"/>
    <w:rsid w:val="36B82487"/>
    <w:rsid w:val="36BC0C57"/>
    <w:rsid w:val="36C178E1"/>
    <w:rsid w:val="36CD1ACF"/>
    <w:rsid w:val="36D2D7A3"/>
    <w:rsid w:val="36EA79CA"/>
    <w:rsid w:val="36EE62A2"/>
    <w:rsid w:val="36F0B88D"/>
    <w:rsid w:val="36F1251D"/>
    <w:rsid w:val="36FFAB8F"/>
    <w:rsid w:val="3700F055"/>
    <w:rsid w:val="370286C3"/>
    <w:rsid w:val="3706D9A7"/>
    <w:rsid w:val="37171677"/>
    <w:rsid w:val="3719E073"/>
    <w:rsid w:val="371C41EE"/>
    <w:rsid w:val="37226953"/>
    <w:rsid w:val="37251D00"/>
    <w:rsid w:val="37287C6B"/>
    <w:rsid w:val="3737BF12"/>
    <w:rsid w:val="3741080D"/>
    <w:rsid w:val="37414C10"/>
    <w:rsid w:val="374FE371"/>
    <w:rsid w:val="37615DED"/>
    <w:rsid w:val="37616A4C"/>
    <w:rsid w:val="3767F92C"/>
    <w:rsid w:val="37854F44"/>
    <w:rsid w:val="379E4D62"/>
    <w:rsid w:val="379FBABE"/>
    <w:rsid w:val="379FE4A8"/>
    <w:rsid w:val="37B4ADEA"/>
    <w:rsid w:val="37B7104B"/>
    <w:rsid w:val="37BEA4A6"/>
    <w:rsid w:val="37C3D4EE"/>
    <w:rsid w:val="37C46BEA"/>
    <w:rsid w:val="37C9414A"/>
    <w:rsid w:val="37D411C4"/>
    <w:rsid w:val="37DFE58E"/>
    <w:rsid w:val="37F3F9C3"/>
    <w:rsid w:val="38047F3B"/>
    <w:rsid w:val="380649FB"/>
    <w:rsid w:val="38096B06"/>
    <w:rsid w:val="380DD2EA"/>
    <w:rsid w:val="381333B2"/>
    <w:rsid w:val="381F4408"/>
    <w:rsid w:val="38211967"/>
    <w:rsid w:val="3823BAAE"/>
    <w:rsid w:val="3836E1D9"/>
    <w:rsid w:val="383F84C9"/>
    <w:rsid w:val="3845F3DC"/>
    <w:rsid w:val="3846F1F1"/>
    <w:rsid w:val="384E39E6"/>
    <w:rsid w:val="385127D0"/>
    <w:rsid w:val="3852066D"/>
    <w:rsid w:val="385CCFDE"/>
    <w:rsid w:val="38625239"/>
    <w:rsid w:val="38784F37"/>
    <w:rsid w:val="3879E17B"/>
    <w:rsid w:val="387D924C"/>
    <w:rsid w:val="3881E0AF"/>
    <w:rsid w:val="3889FE0E"/>
    <w:rsid w:val="388F9DEB"/>
    <w:rsid w:val="38A6DDF5"/>
    <w:rsid w:val="38A6F2EC"/>
    <w:rsid w:val="38A96C36"/>
    <w:rsid w:val="38ACD1E8"/>
    <w:rsid w:val="38AD2D40"/>
    <w:rsid w:val="38AFC59E"/>
    <w:rsid w:val="38B0A51C"/>
    <w:rsid w:val="38B8277C"/>
    <w:rsid w:val="38C346AE"/>
    <w:rsid w:val="38C67243"/>
    <w:rsid w:val="38CFA2BC"/>
    <w:rsid w:val="38D40B3A"/>
    <w:rsid w:val="38DB8EDC"/>
    <w:rsid w:val="38E63D57"/>
    <w:rsid w:val="38F65002"/>
    <w:rsid w:val="38F92363"/>
    <w:rsid w:val="38FE48CE"/>
    <w:rsid w:val="39063CEB"/>
    <w:rsid w:val="3916EB84"/>
    <w:rsid w:val="39177AAB"/>
    <w:rsid w:val="3924FFE1"/>
    <w:rsid w:val="392C154F"/>
    <w:rsid w:val="392E529D"/>
    <w:rsid w:val="392E5C3D"/>
    <w:rsid w:val="392FB5EF"/>
    <w:rsid w:val="393724C4"/>
    <w:rsid w:val="394B813C"/>
    <w:rsid w:val="39579DDD"/>
    <w:rsid w:val="396486CF"/>
    <w:rsid w:val="39678E43"/>
    <w:rsid w:val="396D63F5"/>
    <w:rsid w:val="396EBED0"/>
    <w:rsid w:val="3972A923"/>
    <w:rsid w:val="397854E6"/>
    <w:rsid w:val="39800F72"/>
    <w:rsid w:val="3981FD62"/>
    <w:rsid w:val="3982B207"/>
    <w:rsid w:val="399B6639"/>
    <w:rsid w:val="39AD18F2"/>
    <w:rsid w:val="39B2DE8D"/>
    <w:rsid w:val="39B687F1"/>
    <w:rsid w:val="39BE32AA"/>
    <w:rsid w:val="39BEE8BD"/>
    <w:rsid w:val="39CA506D"/>
    <w:rsid w:val="39D0F7DC"/>
    <w:rsid w:val="39E9872C"/>
    <w:rsid w:val="39EDB7CA"/>
    <w:rsid w:val="39FA5E16"/>
    <w:rsid w:val="3A0A12C8"/>
    <w:rsid w:val="3A0D3529"/>
    <w:rsid w:val="3A10E317"/>
    <w:rsid w:val="3A1C533F"/>
    <w:rsid w:val="3A24AEB3"/>
    <w:rsid w:val="3A2FBD3C"/>
    <w:rsid w:val="3A3A1CC4"/>
    <w:rsid w:val="3A3DBD93"/>
    <w:rsid w:val="3A4DE7E4"/>
    <w:rsid w:val="3A4EE45B"/>
    <w:rsid w:val="3A51C0FC"/>
    <w:rsid w:val="3A524013"/>
    <w:rsid w:val="3A5ED011"/>
    <w:rsid w:val="3A5F049C"/>
    <w:rsid w:val="3A6343FA"/>
    <w:rsid w:val="3A65C16A"/>
    <w:rsid w:val="3A6819F9"/>
    <w:rsid w:val="3A684D2A"/>
    <w:rsid w:val="3A6B7993"/>
    <w:rsid w:val="3A6BBAF9"/>
    <w:rsid w:val="3A709804"/>
    <w:rsid w:val="3A74CB14"/>
    <w:rsid w:val="3A7AE3DB"/>
    <w:rsid w:val="3A7B4AA9"/>
    <w:rsid w:val="3A7D5A66"/>
    <w:rsid w:val="3A808C1D"/>
    <w:rsid w:val="3A80F0C2"/>
    <w:rsid w:val="3A82B170"/>
    <w:rsid w:val="3A889F3D"/>
    <w:rsid w:val="3A8AC7FC"/>
    <w:rsid w:val="3A9ACD20"/>
    <w:rsid w:val="3A9E16BF"/>
    <w:rsid w:val="3AA1361C"/>
    <w:rsid w:val="3AB43082"/>
    <w:rsid w:val="3AC70BA9"/>
    <w:rsid w:val="3ACC7B65"/>
    <w:rsid w:val="3ADB07D5"/>
    <w:rsid w:val="3ADDC47D"/>
    <w:rsid w:val="3ADEFB64"/>
    <w:rsid w:val="3AE8ABDE"/>
    <w:rsid w:val="3AEFAB1D"/>
    <w:rsid w:val="3AF0A2DE"/>
    <w:rsid w:val="3AF81257"/>
    <w:rsid w:val="3AFE9344"/>
    <w:rsid w:val="3B01F772"/>
    <w:rsid w:val="3B096F95"/>
    <w:rsid w:val="3B201590"/>
    <w:rsid w:val="3B290059"/>
    <w:rsid w:val="3B2A5FBD"/>
    <w:rsid w:val="3B3E62E1"/>
    <w:rsid w:val="3B3FC27C"/>
    <w:rsid w:val="3B4E63D0"/>
    <w:rsid w:val="3B5B4475"/>
    <w:rsid w:val="3B6286F6"/>
    <w:rsid w:val="3B6592EC"/>
    <w:rsid w:val="3B66A967"/>
    <w:rsid w:val="3B689918"/>
    <w:rsid w:val="3B7B0682"/>
    <w:rsid w:val="3B89CB0D"/>
    <w:rsid w:val="3B9740FB"/>
    <w:rsid w:val="3B9753D7"/>
    <w:rsid w:val="3B9C8770"/>
    <w:rsid w:val="3BA04669"/>
    <w:rsid w:val="3BA92405"/>
    <w:rsid w:val="3BB1F4B1"/>
    <w:rsid w:val="3BBD5879"/>
    <w:rsid w:val="3BC2330A"/>
    <w:rsid w:val="3BCD4252"/>
    <w:rsid w:val="3BCD55B5"/>
    <w:rsid w:val="3BD4900A"/>
    <w:rsid w:val="3BDACFAC"/>
    <w:rsid w:val="3BED53F7"/>
    <w:rsid w:val="3BF5D9FD"/>
    <w:rsid w:val="3BFB1810"/>
    <w:rsid w:val="3BFCD4D4"/>
    <w:rsid w:val="3C02150F"/>
    <w:rsid w:val="3C045E42"/>
    <w:rsid w:val="3C0550A0"/>
    <w:rsid w:val="3C104AF1"/>
    <w:rsid w:val="3C1338AA"/>
    <w:rsid w:val="3C2AAD75"/>
    <w:rsid w:val="3C2BC676"/>
    <w:rsid w:val="3C2CAAE8"/>
    <w:rsid w:val="3C393FFB"/>
    <w:rsid w:val="3C3A3B84"/>
    <w:rsid w:val="3C539A64"/>
    <w:rsid w:val="3C5516E5"/>
    <w:rsid w:val="3C5797C2"/>
    <w:rsid w:val="3C5ED23C"/>
    <w:rsid w:val="3C637899"/>
    <w:rsid w:val="3C6AAFAC"/>
    <w:rsid w:val="3C6E24AE"/>
    <w:rsid w:val="3C8D31C1"/>
    <w:rsid w:val="3C90386C"/>
    <w:rsid w:val="3C90A3DA"/>
    <w:rsid w:val="3C934D38"/>
    <w:rsid w:val="3C95F93E"/>
    <w:rsid w:val="3CAE7250"/>
    <w:rsid w:val="3CB05F69"/>
    <w:rsid w:val="3CC8F6B9"/>
    <w:rsid w:val="3CCD511F"/>
    <w:rsid w:val="3CD56564"/>
    <w:rsid w:val="3CE54145"/>
    <w:rsid w:val="3CF5BF2A"/>
    <w:rsid w:val="3D08122E"/>
    <w:rsid w:val="3D0A63B0"/>
    <w:rsid w:val="3D0A9AC6"/>
    <w:rsid w:val="3D0BC2D0"/>
    <w:rsid w:val="3D0F7912"/>
    <w:rsid w:val="3D1272A6"/>
    <w:rsid w:val="3D167CEE"/>
    <w:rsid w:val="3D28C5C2"/>
    <w:rsid w:val="3D3BF0B3"/>
    <w:rsid w:val="3D4921AD"/>
    <w:rsid w:val="3D4A93B5"/>
    <w:rsid w:val="3D52E453"/>
    <w:rsid w:val="3D53056F"/>
    <w:rsid w:val="3D53309F"/>
    <w:rsid w:val="3D6A32CE"/>
    <w:rsid w:val="3D6A547E"/>
    <w:rsid w:val="3D72A572"/>
    <w:rsid w:val="3D87D382"/>
    <w:rsid w:val="3D8A7863"/>
    <w:rsid w:val="3D8F26C0"/>
    <w:rsid w:val="3D93F55F"/>
    <w:rsid w:val="3D96614A"/>
    <w:rsid w:val="3DA23BC1"/>
    <w:rsid w:val="3DAA842B"/>
    <w:rsid w:val="3DBB992B"/>
    <w:rsid w:val="3DBCF7F3"/>
    <w:rsid w:val="3DC565C0"/>
    <w:rsid w:val="3DD0D25A"/>
    <w:rsid w:val="3DD4A176"/>
    <w:rsid w:val="3DE003A2"/>
    <w:rsid w:val="3DE523F5"/>
    <w:rsid w:val="3DF5E6C1"/>
    <w:rsid w:val="3DF93071"/>
    <w:rsid w:val="3E04CE98"/>
    <w:rsid w:val="3E0C19B1"/>
    <w:rsid w:val="3E0DADCC"/>
    <w:rsid w:val="3E11417C"/>
    <w:rsid w:val="3E1C24D4"/>
    <w:rsid w:val="3E28C349"/>
    <w:rsid w:val="3E29B57D"/>
    <w:rsid w:val="3E4FC26C"/>
    <w:rsid w:val="3E505700"/>
    <w:rsid w:val="3E5FD213"/>
    <w:rsid w:val="3E5FE316"/>
    <w:rsid w:val="3E617F15"/>
    <w:rsid w:val="3E62B7FB"/>
    <w:rsid w:val="3E632BA5"/>
    <w:rsid w:val="3E6C0401"/>
    <w:rsid w:val="3E7C5AAE"/>
    <w:rsid w:val="3E7FA2FB"/>
    <w:rsid w:val="3E8B03A1"/>
    <w:rsid w:val="3E9282CB"/>
    <w:rsid w:val="3E9A9236"/>
    <w:rsid w:val="3E9D3F45"/>
    <w:rsid w:val="3EA14C11"/>
    <w:rsid w:val="3EA97B48"/>
    <w:rsid w:val="3EAE61F9"/>
    <w:rsid w:val="3EB7BC9D"/>
    <w:rsid w:val="3EC7F7DF"/>
    <w:rsid w:val="3ECD50C0"/>
    <w:rsid w:val="3EE151A3"/>
    <w:rsid w:val="3EED96A7"/>
    <w:rsid w:val="3EEEE77C"/>
    <w:rsid w:val="3EF13D8D"/>
    <w:rsid w:val="3EF3E59D"/>
    <w:rsid w:val="3EF45477"/>
    <w:rsid w:val="3F0D420F"/>
    <w:rsid w:val="3F169EDE"/>
    <w:rsid w:val="3F1E703C"/>
    <w:rsid w:val="3F4236C6"/>
    <w:rsid w:val="3F540D70"/>
    <w:rsid w:val="3F5ACA55"/>
    <w:rsid w:val="3F68E069"/>
    <w:rsid w:val="3F75589C"/>
    <w:rsid w:val="3F93BBF8"/>
    <w:rsid w:val="3F94B523"/>
    <w:rsid w:val="3F9E2DCA"/>
    <w:rsid w:val="3FAADDB0"/>
    <w:rsid w:val="3FC57EBF"/>
    <w:rsid w:val="3FC6220F"/>
    <w:rsid w:val="3FCF43C9"/>
    <w:rsid w:val="3FDC240B"/>
    <w:rsid w:val="3FE345A7"/>
    <w:rsid w:val="3FF92B90"/>
    <w:rsid w:val="3FFCB457"/>
    <w:rsid w:val="400C3C42"/>
    <w:rsid w:val="4013E303"/>
    <w:rsid w:val="401442A1"/>
    <w:rsid w:val="401BF24A"/>
    <w:rsid w:val="401D73A5"/>
    <w:rsid w:val="401DA633"/>
    <w:rsid w:val="40230B2D"/>
    <w:rsid w:val="40233388"/>
    <w:rsid w:val="402558F1"/>
    <w:rsid w:val="4041E594"/>
    <w:rsid w:val="40452DF0"/>
    <w:rsid w:val="4046BDAA"/>
    <w:rsid w:val="405871D6"/>
    <w:rsid w:val="405C9EF3"/>
    <w:rsid w:val="40610895"/>
    <w:rsid w:val="40632C28"/>
    <w:rsid w:val="4063DD9F"/>
    <w:rsid w:val="40685FB1"/>
    <w:rsid w:val="406C638E"/>
    <w:rsid w:val="4086AD29"/>
    <w:rsid w:val="408D8CA4"/>
    <w:rsid w:val="408F6191"/>
    <w:rsid w:val="40AE2626"/>
    <w:rsid w:val="40B4FAAE"/>
    <w:rsid w:val="40BC6493"/>
    <w:rsid w:val="40C19091"/>
    <w:rsid w:val="40CA7D9A"/>
    <w:rsid w:val="40D6FB9A"/>
    <w:rsid w:val="40D96183"/>
    <w:rsid w:val="40DE0B0E"/>
    <w:rsid w:val="40E61A95"/>
    <w:rsid w:val="40E6EB74"/>
    <w:rsid w:val="40ED65F4"/>
    <w:rsid w:val="40F1D651"/>
    <w:rsid w:val="40F9042F"/>
    <w:rsid w:val="40FCB29D"/>
    <w:rsid w:val="40FF075B"/>
    <w:rsid w:val="4108869D"/>
    <w:rsid w:val="41165C8F"/>
    <w:rsid w:val="4118F9A3"/>
    <w:rsid w:val="4118FC77"/>
    <w:rsid w:val="4119DA4B"/>
    <w:rsid w:val="411C3882"/>
    <w:rsid w:val="411F6CE0"/>
    <w:rsid w:val="411F7074"/>
    <w:rsid w:val="413084D8"/>
    <w:rsid w:val="4139DB08"/>
    <w:rsid w:val="41458920"/>
    <w:rsid w:val="41595474"/>
    <w:rsid w:val="41627589"/>
    <w:rsid w:val="416367E1"/>
    <w:rsid w:val="416F2429"/>
    <w:rsid w:val="41713CD0"/>
    <w:rsid w:val="41727A03"/>
    <w:rsid w:val="417AA459"/>
    <w:rsid w:val="417CAA48"/>
    <w:rsid w:val="41A1AFDE"/>
    <w:rsid w:val="41A919F2"/>
    <w:rsid w:val="41BA0817"/>
    <w:rsid w:val="41D47482"/>
    <w:rsid w:val="41D47DC6"/>
    <w:rsid w:val="41DA36C4"/>
    <w:rsid w:val="41E66248"/>
    <w:rsid w:val="41E9585F"/>
    <w:rsid w:val="41F0FE5C"/>
    <w:rsid w:val="41F3A306"/>
    <w:rsid w:val="41FEB0DD"/>
    <w:rsid w:val="41FECD34"/>
    <w:rsid w:val="4203677A"/>
    <w:rsid w:val="420CEF18"/>
    <w:rsid w:val="42102E8D"/>
    <w:rsid w:val="4219653B"/>
    <w:rsid w:val="422E051A"/>
    <w:rsid w:val="42337147"/>
    <w:rsid w:val="4236FE41"/>
    <w:rsid w:val="423BEB76"/>
    <w:rsid w:val="423ED04A"/>
    <w:rsid w:val="423ED4C6"/>
    <w:rsid w:val="4241D39E"/>
    <w:rsid w:val="42431DEC"/>
    <w:rsid w:val="424F54DC"/>
    <w:rsid w:val="4253890D"/>
    <w:rsid w:val="425D0CDA"/>
    <w:rsid w:val="4265B583"/>
    <w:rsid w:val="4266E311"/>
    <w:rsid w:val="4269CD7E"/>
    <w:rsid w:val="426E0191"/>
    <w:rsid w:val="4274AAB9"/>
    <w:rsid w:val="42757D8E"/>
    <w:rsid w:val="428E0847"/>
    <w:rsid w:val="4297F426"/>
    <w:rsid w:val="42ABF47C"/>
    <w:rsid w:val="42ADFE83"/>
    <w:rsid w:val="42B1C432"/>
    <w:rsid w:val="42B82906"/>
    <w:rsid w:val="42C61286"/>
    <w:rsid w:val="42DBF927"/>
    <w:rsid w:val="42E1C7DC"/>
    <w:rsid w:val="42EE4AD0"/>
    <w:rsid w:val="42F56E9A"/>
    <w:rsid w:val="42F6A585"/>
    <w:rsid w:val="4306CAE4"/>
    <w:rsid w:val="430CA174"/>
    <w:rsid w:val="430F2993"/>
    <w:rsid w:val="430FC019"/>
    <w:rsid w:val="43106208"/>
    <w:rsid w:val="431F9ADE"/>
    <w:rsid w:val="4322AB14"/>
    <w:rsid w:val="4325C976"/>
    <w:rsid w:val="432A82C1"/>
    <w:rsid w:val="432E085C"/>
    <w:rsid w:val="432F56BF"/>
    <w:rsid w:val="4330F8DB"/>
    <w:rsid w:val="4336852A"/>
    <w:rsid w:val="433A71BA"/>
    <w:rsid w:val="43452D5D"/>
    <w:rsid w:val="4346301F"/>
    <w:rsid w:val="4346B04C"/>
    <w:rsid w:val="434AE70E"/>
    <w:rsid w:val="43547A9F"/>
    <w:rsid w:val="43559904"/>
    <w:rsid w:val="435DE6BB"/>
    <w:rsid w:val="4363795C"/>
    <w:rsid w:val="4365C804"/>
    <w:rsid w:val="43690FA6"/>
    <w:rsid w:val="4370A09A"/>
    <w:rsid w:val="437C3398"/>
    <w:rsid w:val="439373DD"/>
    <w:rsid w:val="439381F7"/>
    <w:rsid w:val="43A24402"/>
    <w:rsid w:val="43AB77E6"/>
    <w:rsid w:val="43B0D6DE"/>
    <w:rsid w:val="43B21343"/>
    <w:rsid w:val="43B86BAA"/>
    <w:rsid w:val="43B9B15B"/>
    <w:rsid w:val="43C6AD79"/>
    <w:rsid w:val="43C9362F"/>
    <w:rsid w:val="43CC1053"/>
    <w:rsid w:val="43CD0604"/>
    <w:rsid w:val="43D19371"/>
    <w:rsid w:val="43EADFCA"/>
    <w:rsid w:val="43F62BA4"/>
    <w:rsid w:val="43FE62F5"/>
    <w:rsid w:val="44222D53"/>
    <w:rsid w:val="4426D932"/>
    <w:rsid w:val="4435972B"/>
    <w:rsid w:val="44421BDA"/>
    <w:rsid w:val="44423E6C"/>
    <w:rsid w:val="4452C898"/>
    <w:rsid w:val="445D7D1C"/>
    <w:rsid w:val="446F3DB5"/>
    <w:rsid w:val="447AFC17"/>
    <w:rsid w:val="447F6269"/>
    <w:rsid w:val="447FAC6D"/>
    <w:rsid w:val="4490C655"/>
    <w:rsid w:val="4491C0B4"/>
    <w:rsid w:val="4494BA5F"/>
    <w:rsid w:val="44985FA2"/>
    <w:rsid w:val="449C1F10"/>
    <w:rsid w:val="449CD419"/>
    <w:rsid w:val="44AED0CC"/>
    <w:rsid w:val="44BDC824"/>
    <w:rsid w:val="44C51625"/>
    <w:rsid w:val="44C77314"/>
    <w:rsid w:val="44CEA753"/>
    <w:rsid w:val="44D7CDA5"/>
    <w:rsid w:val="44DE5534"/>
    <w:rsid w:val="44E9410F"/>
    <w:rsid w:val="44EAA9D6"/>
    <w:rsid w:val="45047541"/>
    <w:rsid w:val="45124C6F"/>
    <w:rsid w:val="4514EE7A"/>
    <w:rsid w:val="4514FA6B"/>
    <w:rsid w:val="4518AA58"/>
    <w:rsid w:val="451D10FE"/>
    <w:rsid w:val="45208CFC"/>
    <w:rsid w:val="4522F111"/>
    <w:rsid w:val="45238B1D"/>
    <w:rsid w:val="452AF8C2"/>
    <w:rsid w:val="45348CF4"/>
    <w:rsid w:val="45394A9C"/>
    <w:rsid w:val="453C2356"/>
    <w:rsid w:val="453E30D4"/>
    <w:rsid w:val="45491959"/>
    <w:rsid w:val="454A5123"/>
    <w:rsid w:val="4554D307"/>
    <w:rsid w:val="4556748D"/>
    <w:rsid w:val="4559D3D5"/>
    <w:rsid w:val="455A8D3B"/>
    <w:rsid w:val="4560FFFA"/>
    <w:rsid w:val="45611631"/>
    <w:rsid w:val="4561972C"/>
    <w:rsid w:val="4561C309"/>
    <w:rsid w:val="456A47BD"/>
    <w:rsid w:val="456A5A07"/>
    <w:rsid w:val="456D0B73"/>
    <w:rsid w:val="456F6E99"/>
    <w:rsid w:val="4573B5B5"/>
    <w:rsid w:val="4581AD68"/>
    <w:rsid w:val="458AA50E"/>
    <w:rsid w:val="45A37FC7"/>
    <w:rsid w:val="45A72AB8"/>
    <w:rsid w:val="45BA2832"/>
    <w:rsid w:val="45BB69C4"/>
    <w:rsid w:val="45CB69EF"/>
    <w:rsid w:val="45CFB48D"/>
    <w:rsid w:val="45DDFF4B"/>
    <w:rsid w:val="45DE07EB"/>
    <w:rsid w:val="45E1A2C4"/>
    <w:rsid w:val="45E2EB70"/>
    <w:rsid w:val="45E680AC"/>
    <w:rsid w:val="45E99F13"/>
    <w:rsid w:val="45F23E47"/>
    <w:rsid w:val="45F4519E"/>
    <w:rsid w:val="45F871F2"/>
    <w:rsid w:val="45FD6449"/>
    <w:rsid w:val="460038E7"/>
    <w:rsid w:val="4600B4FB"/>
    <w:rsid w:val="46030BA0"/>
    <w:rsid w:val="4609841B"/>
    <w:rsid w:val="46128DC8"/>
    <w:rsid w:val="4612FA50"/>
    <w:rsid w:val="461A845C"/>
    <w:rsid w:val="461C1975"/>
    <w:rsid w:val="461C963F"/>
    <w:rsid w:val="461FD1F2"/>
    <w:rsid w:val="4620B418"/>
    <w:rsid w:val="462474E9"/>
    <w:rsid w:val="4626F5E4"/>
    <w:rsid w:val="46282CFE"/>
    <w:rsid w:val="4636A0B6"/>
    <w:rsid w:val="463B4214"/>
    <w:rsid w:val="463E48B0"/>
    <w:rsid w:val="463E4A5B"/>
    <w:rsid w:val="46429E43"/>
    <w:rsid w:val="4650058E"/>
    <w:rsid w:val="4655CC1B"/>
    <w:rsid w:val="4656C759"/>
    <w:rsid w:val="465CD67E"/>
    <w:rsid w:val="466E0907"/>
    <w:rsid w:val="468B9758"/>
    <w:rsid w:val="468EB542"/>
    <w:rsid w:val="4695FDD4"/>
    <w:rsid w:val="469B20CF"/>
    <w:rsid w:val="46A2EE98"/>
    <w:rsid w:val="46AD0340"/>
    <w:rsid w:val="46D13A98"/>
    <w:rsid w:val="46D64852"/>
    <w:rsid w:val="46D8A57B"/>
    <w:rsid w:val="46DB77CA"/>
    <w:rsid w:val="46DE4DD8"/>
    <w:rsid w:val="46DE91D3"/>
    <w:rsid w:val="46DEE887"/>
    <w:rsid w:val="46EB7B51"/>
    <w:rsid w:val="46EC185C"/>
    <w:rsid w:val="46F0CA34"/>
    <w:rsid w:val="46F4BCEA"/>
    <w:rsid w:val="46F75271"/>
    <w:rsid w:val="46FEC925"/>
    <w:rsid w:val="4700C98F"/>
    <w:rsid w:val="470732B5"/>
    <w:rsid w:val="470C6AE2"/>
    <w:rsid w:val="47104CF5"/>
    <w:rsid w:val="4715E819"/>
    <w:rsid w:val="471B9EF0"/>
    <w:rsid w:val="471E86ED"/>
    <w:rsid w:val="472529D9"/>
    <w:rsid w:val="472FAE3F"/>
    <w:rsid w:val="47520E76"/>
    <w:rsid w:val="47557E4B"/>
    <w:rsid w:val="475ECB65"/>
    <w:rsid w:val="4760AC05"/>
    <w:rsid w:val="4761C5CA"/>
    <w:rsid w:val="4769EE3A"/>
    <w:rsid w:val="4770DB43"/>
    <w:rsid w:val="4771DD58"/>
    <w:rsid w:val="4775CAD9"/>
    <w:rsid w:val="47884AC2"/>
    <w:rsid w:val="478EA467"/>
    <w:rsid w:val="478F3497"/>
    <w:rsid w:val="4790C804"/>
    <w:rsid w:val="47918A63"/>
    <w:rsid w:val="47937230"/>
    <w:rsid w:val="47958CEB"/>
    <w:rsid w:val="47A22518"/>
    <w:rsid w:val="47ACF61A"/>
    <w:rsid w:val="47B46D9A"/>
    <w:rsid w:val="47B79BAA"/>
    <w:rsid w:val="47B9633E"/>
    <w:rsid w:val="47C39A40"/>
    <w:rsid w:val="47C9E6A1"/>
    <w:rsid w:val="47CAD427"/>
    <w:rsid w:val="47D344A8"/>
    <w:rsid w:val="47D8FD12"/>
    <w:rsid w:val="47E990F1"/>
    <w:rsid w:val="47EB683A"/>
    <w:rsid w:val="47FD5747"/>
    <w:rsid w:val="47FE2159"/>
    <w:rsid w:val="48017787"/>
    <w:rsid w:val="480460DE"/>
    <w:rsid w:val="480F07AA"/>
    <w:rsid w:val="4810AB81"/>
    <w:rsid w:val="48110000"/>
    <w:rsid w:val="482E39F3"/>
    <w:rsid w:val="483394B3"/>
    <w:rsid w:val="4833C5AD"/>
    <w:rsid w:val="483691BA"/>
    <w:rsid w:val="483BF733"/>
    <w:rsid w:val="4841E555"/>
    <w:rsid w:val="48532A0F"/>
    <w:rsid w:val="48597D9F"/>
    <w:rsid w:val="485CBCA6"/>
    <w:rsid w:val="485DCA0B"/>
    <w:rsid w:val="48650B6D"/>
    <w:rsid w:val="486B42DB"/>
    <w:rsid w:val="4871C398"/>
    <w:rsid w:val="487640C2"/>
    <w:rsid w:val="487A5346"/>
    <w:rsid w:val="4882E2C3"/>
    <w:rsid w:val="488589F5"/>
    <w:rsid w:val="4891B76D"/>
    <w:rsid w:val="48A10402"/>
    <w:rsid w:val="48A26073"/>
    <w:rsid w:val="48A6EAE8"/>
    <w:rsid w:val="48A8C990"/>
    <w:rsid w:val="48C05AD7"/>
    <w:rsid w:val="48C9A0A1"/>
    <w:rsid w:val="48CD24E1"/>
    <w:rsid w:val="48D140BC"/>
    <w:rsid w:val="48E08EF0"/>
    <w:rsid w:val="48EDA105"/>
    <w:rsid w:val="48F01346"/>
    <w:rsid w:val="48F8CBF1"/>
    <w:rsid w:val="48F989D1"/>
    <w:rsid w:val="490437DA"/>
    <w:rsid w:val="490959A6"/>
    <w:rsid w:val="490DCC1E"/>
    <w:rsid w:val="490DFB4B"/>
    <w:rsid w:val="490E1508"/>
    <w:rsid w:val="491D11DA"/>
    <w:rsid w:val="491D327A"/>
    <w:rsid w:val="492463D2"/>
    <w:rsid w:val="492BE5BE"/>
    <w:rsid w:val="492ED47C"/>
    <w:rsid w:val="492F6A96"/>
    <w:rsid w:val="4930E35B"/>
    <w:rsid w:val="4938A582"/>
    <w:rsid w:val="4950AE8C"/>
    <w:rsid w:val="49512273"/>
    <w:rsid w:val="4952EE12"/>
    <w:rsid w:val="495D70B8"/>
    <w:rsid w:val="496908E8"/>
    <w:rsid w:val="496A8F01"/>
    <w:rsid w:val="496E683C"/>
    <w:rsid w:val="4971B6FA"/>
    <w:rsid w:val="497770C2"/>
    <w:rsid w:val="497A9C2A"/>
    <w:rsid w:val="498C05A5"/>
    <w:rsid w:val="498CD80A"/>
    <w:rsid w:val="49A1394D"/>
    <w:rsid w:val="49A60280"/>
    <w:rsid w:val="49ABA806"/>
    <w:rsid w:val="49B0F96D"/>
    <w:rsid w:val="49B4CF8E"/>
    <w:rsid w:val="49B68025"/>
    <w:rsid w:val="49DBF3D6"/>
    <w:rsid w:val="49DDFC09"/>
    <w:rsid w:val="49ED5944"/>
    <w:rsid w:val="49F0A036"/>
    <w:rsid w:val="49F4EBDE"/>
    <w:rsid w:val="49F58132"/>
    <w:rsid w:val="49F9B71B"/>
    <w:rsid w:val="49FB4D11"/>
    <w:rsid w:val="4A0FDEB6"/>
    <w:rsid w:val="4A195755"/>
    <w:rsid w:val="4A1CE860"/>
    <w:rsid w:val="4A2204B8"/>
    <w:rsid w:val="4A294636"/>
    <w:rsid w:val="4A33ABF4"/>
    <w:rsid w:val="4A3E9A55"/>
    <w:rsid w:val="4A40EDDA"/>
    <w:rsid w:val="4A4168D6"/>
    <w:rsid w:val="4A47B8D6"/>
    <w:rsid w:val="4A4D724D"/>
    <w:rsid w:val="4A5369B1"/>
    <w:rsid w:val="4A5CB32A"/>
    <w:rsid w:val="4A6A0FD0"/>
    <w:rsid w:val="4A733DC8"/>
    <w:rsid w:val="4A73D03D"/>
    <w:rsid w:val="4A76C9E1"/>
    <w:rsid w:val="4A8094BD"/>
    <w:rsid w:val="4A81B9F8"/>
    <w:rsid w:val="4A8B319E"/>
    <w:rsid w:val="4A9E6FCE"/>
    <w:rsid w:val="4AA4A484"/>
    <w:rsid w:val="4AA4C028"/>
    <w:rsid w:val="4AB253A4"/>
    <w:rsid w:val="4ACF66F9"/>
    <w:rsid w:val="4AD603B2"/>
    <w:rsid w:val="4ADF6935"/>
    <w:rsid w:val="4AF5E749"/>
    <w:rsid w:val="4AF9E2AF"/>
    <w:rsid w:val="4AFF5E37"/>
    <w:rsid w:val="4B02B08A"/>
    <w:rsid w:val="4B0F918E"/>
    <w:rsid w:val="4B118EC4"/>
    <w:rsid w:val="4B15AE99"/>
    <w:rsid w:val="4B1C3364"/>
    <w:rsid w:val="4B38AA83"/>
    <w:rsid w:val="4B3D3033"/>
    <w:rsid w:val="4B3EA690"/>
    <w:rsid w:val="4B3FC650"/>
    <w:rsid w:val="4B59A730"/>
    <w:rsid w:val="4B62A025"/>
    <w:rsid w:val="4B65A21B"/>
    <w:rsid w:val="4B6EBA66"/>
    <w:rsid w:val="4B76E091"/>
    <w:rsid w:val="4B79CBC1"/>
    <w:rsid w:val="4B8F1560"/>
    <w:rsid w:val="4B93DCC4"/>
    <w:rsid w:val="4B94F212"/>
    <w:rsid w:val="4B99C3B9"/>
    <w:rsid w:val="4BABF04B"/>
    <w:rsid w:val="4BB1EC61"/>
    <w:rsid w:val="4BB4EE7F"/>
    <w:rsid w:val="4BBB2696"/>
    <w:rsid w:val="4BCE4AB1"/>
    <w:rsid w:val="4BCEDCF1"/>
    <w:rsid w:val="4BD33E59"/>
    <w:rsid w:val="4BDBBF53"/>
    <w:rsid w:val="4BDDABB7"/>
    <w:rsid w:val="4BE0B65C"/>
    <w:rsid w:val="4BE9151C"/>
    <w:rsid w:val="4BFFAACF"/>
    <w:rsid w:val="4C062825"/>
    <w:rsid w:val="4C07A3D1"/>
    <w:rsid w:val="4C080E82"/>
    <w:rsid w:val="4C0F23C1"/>
    <w:rsid w:val="4C141412"/>
    <w:rsid w:val="4C25C931"/>
    <w:rsid w:val="4C38F0C5"/>
    <w:rsid w:val="4C3A7EF2"/>
    <w:rsid w:val="4C3C19FD"/>
    <w:rsid w:val="4C64A06A"/>
    <w:rsid w:val="4C6DA377"/>
    <w:rsid w:val="4C734328"/>
    <w:rsid w:val="4C75B6CD"/>
    <w:rsid w:val="4C8003D9"/>
    <w:rsid w:val="4C842C8B"/>
    <w:rsid w:val="4C87EE0D"/>
    <w:rsid w:val="4C8D38FA"/>
    <w:rsid w:val="4C97F4CB"/>
    <w:rsid w:val="4CA3634B"/>
    <w:rsid w:val="4CA6951D"/>
    <w:rsid w:val="4CA8A77B"/>
    <w:rsid w:val="4CA91641"/>
    <w:rsid w:val="4CB8E47A"/>
    <w:rsid w:val="4CC8A7FE"/>
    <w:rsid w:val="4CD6D4B7"/>
    <w:rsid w:val="4CD7B5B9"/>
    <w:rsid w:val="4CE0FBE8"/>
    <w:rsid w:val="4CE587FF"/>
    <w:rsid w:val="4CEE767F"/>
    <w:rsid w:val="4CF7D7EE"/>
    <w:rsid w:val="4CFA0AA8"/>
    <w:rsid w:val="4D0392CE"/>
    <w:rsid w:val="4D04ACC3"/>
    <w:rsid w:val="4D1027E8"/>
    <w:rsid w:val="4D1EFADF"/>
    <w:rsid w:val="4D1F4FCB"/>
    <w:rsid w:val="4D242741"/>
    <w:rsid w:val="4D2DEF1B"/>
    <w:rsid w:val="4D30324E"/>
    <w:rsid w:val="4D33465F"/>
    <w:rsid w:val="4D3C26A5"/>
    <w:rsid w:val="4D3D5EFF"/>
    <w:rsid w:val="4D4163FA"/>
    <w:rsid w:val="4D46C658"/>
    <w:rsid w:val="4D478A5D"/>
    <w:rsid w:val="4D485AB8"/>
    <w:rsid w:val="4D4B4815"/>
    <w:rsid w:val="4D4CF190"/>
    <w:rsid w:val="4D50D088"/>
    <w:rsid w:val="4D54CA50"/>
    <w:rsid w:val="4D550906"/>
    <w:rsid w:val="4D58EF56"/>
    <w:rsid w:val="4D5B1E84"/>
    <w:rsid w:val="4D5DB72B"/>
    <w:rsid w:val="4D69A781"/>
    <w:rsid w:val="4D7F3085"/>
    <w:rsid w:val="4D802E51"/>
    <w:rsid w:val="4D8595A5"/>
    <w:rsid w:val="4D867768"/>
    <w:rsid w:val="4D884FF9"/>
    <w:rsid w:val="4D8E1E1A"/>
    <w:rsid w:val="4D8EBAAB"/>
    <w:rsid w:val="4D91770B"/>
    <w:rsid w:val="4DAEC9F8"/>
    <w:rsid w:val="4DB52371"/>
    <w:rsid w:val="4DB52AC3"/>
    <w:rsid w:val="4DD93D78"/>
    <w:rsid w:val="4DD964A2"/>
    <w:rsid w:val="4DDEB9C5"/>
    <w:rsid w:val="4DE3B647"/>
    <w:rsid w:val="4DE5586B"/>
    <w:rsid w:val="4DEC9EB9"/>
    <w:rsid w:val="4DEEDB05"/>
    <w:rsid w:val="4DF35A28"/>
    <w:rsid w:val="4DF87958"/>
    <w:rsid w:val="4E06EF16"/>
    <w:rsid w:val="4E0CA917"/>
    <w:rsid w:val="4E0E9E49"/>
    <w:rsid w:val="4E0F2A4E"/>
    <w:rsid w:val="4E2407B1"/>
    <w:rsid w:val="4E31B6DA"/>
    <w:rsid w:val="4E363196"/>
    <w:rsid w:val="4E37A6F7"/>
    <w:rsid w:val="4E39A80A"/>
    <w:rsid w:val="4E43593D"/>
    <w:rsid w:val="4E4698AB"/>
    <w:rsid w:val="4E5A7E02"/>
    <w:rsid w:val="4E6B6837"/>
    <w:rsid w:val="4E6CF107"/>
    <w:rsid w:val="4E7486BD"/>
    <w:rsid w:val="4E779777"/>
    <w:rsid w:val="4E7AB0F6"/>
    <w:rsid w:val="4E91624F"/>
    <w:rsid w:val="4E943B86"/>
    <w:rsid w:val="4E95F75E"/>
    <w:rsid w:val="4E9CB2BC"/>
    <w:rsid w:val="4E9FC77C"/>
    <w:rsid w:val="4EA1D2BB"/>
    <w:rsid w:val="4EAA6571"/>
    <w:rsid w:val="4EBA0C82"/>
    <w:rsid w:val="4EBB7D47"/>
    <w:rsid w:val="4EC70EFC"/>
    <w:rsid w:val="4EC8F5E3"/>
    <w:rsid w:val="4ECD5487"/>
    <w:rsid w:val="4ED03AEE"/>
    <w:rsid w:val="4ED8F56B"/>
    <w:rsid w:val="4EDEBB56"/>
    <w:rsid w:val="4EDF4305"/>
    <w:rsid w:val="4EE15CC2"/>
    <w:rsid w:val="4EE969E2"/>
    <w:rsid w:val="4EF36881"/>
    <w:rsid w:val="4EFD37E0"/>
    <w:rsid w:val="4EFF164B"/>
    <w:rsid w:val="4F0102AA"/>
    <w:rsid w:val="4F01CFC4"/>
    <w:rsid w:val="4F055097"/>
    <w:rsid w:val="4F1B298B"/>
    <w:rsid w:val="4F384C10"/>
    <w:rsid w:val="4F544D9E"/>
    <w:rsid w:val="4F545B95"/>
    <w:rsid w:val="4F685904"/>
    <w:rsid w:val="4F6D783D"/>
    <w:rsid w:val="4F6FA773"/>
    <w:rsid w:val="4F7636B2"/>
    <w:rsid w:val="4F80DAAF"/>
    <w:rsid w:val="4F86EAF6"/>
    <w:rsid w:val="4F9890E4"/>
    <w:rsid w:val="4F98AD11"/>
    <w:rsid w:val="4F9AA2CF"/>
    <w:rsid w:val="4FA7749B"/>
    <w:rsid w:val="4FAA834B"/>
    <w:rsid w:val="4FB495F4"/>
    <w:rsid w:val="4FB80270"/>
    <w:rsid w:val="4FC05569"/>
    <w:rsid w:val="4FD53028"/>
    <w:rsid w:val="4FD63ED6"/>
    <w:rsid w:val="4FD9A5BE"/>
    <w:rsid w:val="4FDFE13B"/>
    <w:rsid w:val="4FE11149"/>
    <w:rsid w:val="4FE30ECF"/>
    <w:rsid w:val="4FEEC744"/>
    <w:rsid w:val="4FF1174C"/>
    <w:rsid w:val="4FFA3884"/>
    <w:rsid w:val="4FFC1AD8"/>
    <w:rsid w:val="500EC614"/>
    <w:rsid w:val="500FAED8"/>
    <w:rsid w:val="5018ED2A"/>
    <w:rsid w:val="501A7761"/>
    <w:rsid w:val="5025D822"/>
    <w:rsid w:val="5027A740"/>
    <w:rsid w:val="503A0CEE"/>
    <w:rsid w:val="504550F4"/>
    <w:rsid w:val="505D19E3"/>
    <w:rsid w:val="50649087"/>
    <w:rsid w:val="506B64F8"/>
    <w:rsid w:val="5071A0C6"/>
    <w:rsid w:val="50762497"/>
    <w:rsid w:val="50805ECD"/>
    <w:rsid w:val="50850F23"/>
    <w:rsid w:val="508A9060"/>
    <w:rsid w:val="508B00C4"/>
    <w:rsid w:val="50900D37"/>
    <w:rsid w:val="509FE943"/>
    <w:rsid w:val="50AC1E97"/>
    <w:rsid w:val="50AC8DBC"/>
    <w:rsid w:val="50B4D496"/>
    <w:rsid w:val="50B5D6EB"/>
    <w:rsid w:val="50B760E7"/>
    <w:rsid w:val="50BC7CF7"/>
    <w:rsid w:val="50C1F722"/>
    <w:rsid w:val="50C8B87A"/>
    <w:rsid w:val="50DEBFE7"/>
    <w:rsid w:val="50DF50A0"/>
    <w:rsid w:val="50DFF4B8"/>
    <w:rsid w:val="50E30084"/>
    <w:rsid w:val="50E3C772"/>
    <w:rsid w:val="50ECA98F"/>
    <w:rsid w:val="50FE687B"/>
    <w:rsid w:val="5105131A"/>
    <w:rsid w:val="510F792A"/>
    <w:rsid w:val="5115CCAF"/>
    <w:rsid w:val="51345D63"/>
    <w:rsid w:val="513F30E1"/>
    <w:rsid w:val="51432D44"/>
    <w:rsid w:val="51485121"/>
    <w:rsid w:val="514B5460"/>
    <w:rsid w:val="5157760A"/>
    <w:rsid w:val="515BCC36"/>
    <w:rsid w:val="51683A77"/>
    <w:rsid w:val="5174C438"/>
    <w:rsid w:val="5184EB0B"/>
    <w:rsid w:val="5195A081"/>
    <w:rsid w:val="5196D828"/>
    <w:rsid w:val="519ACD1B"/>
    <w:rsid w:val="519EAEA3"/>
    <w:rsid w:val="51A2A779"/>
    <w:rsid w:val="51A37E44"/>
    <w:rsid w:val="51B0D43C"/>
    <w:rsid w:val="51BB2759"/>
    <w:rsid w:val="51C165DA"/>
    <w:rsid w:val="51C6E3E5"/>
    <w:rsid w:val="51C74992"/>
    <w:rsid w:val="51CE5FC8"/>
    <w:rsid w:val="51D1FDCA"/>
    <w:rsid w:val="51D7FC80"/>
    <w:rsid w:val="52064C8D"/>
    <w:rsid w:val="52092D7D"/>
    <w:rsid w:val="52171430"/>
    <w:rsid w:val="521972F8"/>
    <w:rsid w:val="521E158E"/>
    <w:rsid w:val="52224746"/>
    <w:rsid w:val="5224174C"/>
    <w:rsid w:val="5227BF74"/>
    <w:rsid w:val="522DEB97"/>
    <w:rsid w:val="5230663D"/>
    <w:rsid w:val="5231D612"/>
    <w:rsid w:val="5235F46E"/>
    <w:rsid w:val="523B30D7"/>
    <w:rsid w:val="523C5D5D"/>
    <w:rsid w:val="5250E921"/>
    <w:rsid w:val="5252CE1A"/>
    <w:rsid w:val="526047D9"/>
    <w:rsid w:val="5261A122"/>
    <w:rsid w:val="52651B07"/>
    <w:rsid w:val="526EEC43"/>
    <w:rsid w:val="526F1AA7"/>
    <w:rsid w:val="5275F8EB"/>
    <w:rsid w:val="5278D09F"/>
    <w:rsid w:val="527DF662"/>
    <w:rsid w:val="5280763B"/>
    <w:rsid w:val="5289B860"/>
    <w:rsid w:val="528F37C1"/>
    <w:rsid w:val="5290F4E8"/>
    <w:rsid w:val="5295AD66"/>
    <w:rsid w:val="52A990B3"/>
    <w:rsid w:val="52ADC8CB"/>
    <w:rsid w:val="52B43CAB"/>
    <w:rsid w:val="52BEFD2E"/>
    <w:rsid w:val="52C03218"/>
    <w:rsid w:val="52C4A4E5"/>
    <w:rsid w:val="52CFD24D"/>
    <w:rsid w:val="52DB89DD"/>
    <w:rsid w:val="52E19F92"/>
    <w:rsid w:val="52F077C1"/>
    <w:rsid w:val="52F93DFE"/>
    <w:rsid w:val="52FA6867"/>
    <w:rsid w:val="52FA8368"/>
    <w:rsid w:val="52FDD57B"/>
    <w:rsid w:val="5302E532"/>
    <w:rsid w:val="53135E1A"/>
    <w:rsid w:val="5320DCA4"/>
    <w:rsid w:val="5326905E"/>
    <w:rsid w:val="5326CDBD"/>
    <w:rsid w:val="532A60CE"/>
    <w:rsid w:val="532F2E79"/>
    <w:rsid w:val="53306A1A"/>
    <w:rsid w:val="534B3CF3"/>
    <w:rsid w:val="534E6837"/>
    <w:rsid w:val="5359140F"/>
    <w:rsid w:val="53596EFC"/>
    <w:rsid w:val="53707BE0"/>
    <w:rsid w:val="5370D122"/>
    <w:rsid w:val="537DC8CE"/>
    <w:rsid w:val="538159BB"/>
    <w:rsid w:val="5381D387"/>
    <w:rsid w:val="53868B9B"/>
    <w:rsid w:val="53885D15"/>
    <w:rsid w:val="53890D3A"/>
    <w:rsid w:val="538C885C"/>
    <w:rsid w:val="5392804E"/>
    <w:rsid w:val="539AEFFA"/>
    <w:rsid w:val="53A6A72F"/>
    <w:rsid w:val="53A8796A"/>
    <w:rsid w:val="53B0517E"/>
    <w:rsid w:val="53B7D835"/>
    <w:rsid w:val="53C06520"/>
    <w:rsid w:val="53C4FFC3"/>
    <w:rsid w:val="53C92AE0"/>
    <w:rsid w:val="53D92B3C"/>
    <w:rsid w:val="53DA9EB2"/>
    <w:rsid w:val="53DE04D8"/>
    <w:rsid w:val="53F365F9"/>
    <w:rsid w:val="53FF96B6"/>
    <w:rsid w:val="5402BABA"/>
    <w:rsid w:val="54100EFB"/>
    <w:rsid w:val="541596BF"/>
    <w:rsid w:val="541804CB"/>
    <w:rsid w:val="54266DAB"/>
    <w:rsid w:val="5426FDD7"/>
    <w:rsid w:val="542F000C"/>
    <w:rsid w:val="543096CB"/>
    <w:rsid w:val="5436E2F6"/>
    <w:rsid w:val="543A0790"/>
    <w:rsid w:val="543F32D8"/>
    <w:rsid w:val="5457F0B6"/>
    <w:rsid w:val="545C5CDA"/>
    <w:rsid w:val="54604EA7"/>
    <w:rsid w:val="5465FDD8"/>
    <w:rsid w:val="54665893"/>
    <w:rsid w:val="546EF7E9"/>
    <w:rsid w:val="5473FE30"/>
    <w:rsid w:val="547870F2"/>
    <w:rsid w:val="548A9603"/>
    <w:rsid w:val="548F428F"/>
    <w:rsid w:val="5491CE40"/>
    <w:rsid w:val="549D3C8A"/>
    <w:rsid w:val="54A74CA6"/>
    <w:rsid w:val="54AA4D64"/>
    <w:rsid w:val="54B3E049"/>
    <w:rsid w:val="54C454FB"/>
    <w:rsid w:val="54CF0AFB"/>
    <w:rsid w:val="54D6EC64"/>
    <w:rsid w:val="54E4ED9E"/>
    <w:rsid w:val="54E849C8"/>
    <w:rsid w:val="54F2E361"/>
    <w:rsid w:val="54FACDFD"/>
    <w:rsid w:val="55043E80"/>
    <w:rsid w:val="5508129F"/>
    <w:rsid w:val="550C2200"/>
    <w:rsid w:val="55111428"/>
    <w:rsid w:val="55178402"/>
    <w:rsid w:val="55190068"/>
    <w:rsid w:val="5519F625"/>
    <w:rsid w:val="5522B162"/>
    <w:rsid w:val="5530A37A"/>
    <w:rsid w:val="55324951"/>
    <w:rsid w:val="5534A44E"/>
    <w:rsid w:val="5535D625"/>
    <w:rsid w:val="5539BAD1"/>
    <w:rsid w:val="555DE60D"/>
    <w:rsid w:val="55721454"/>
    <w:rsid w:val="55746781"/>
    <w:rsid w:val="557E7BBC"/>
    <w:rsid w:val="5584F81C"/>
    <w:rsid w:val="55869961"/>
    <w:rsid w:val="558AD4ED"/>
    <w:rsid w:val="558C7552"/>
    <w:rsid w:val="558FD2E3"/>
    <w:rsid w:val="55947264"/>
    <w:rsid w:val="55948ED0"/>
    <w:rsid w:val="55A7A3E0"/>
    <w:rsid w:val="55A8949A"/>
    <w:rsid w:val="55A8A1A2"/>
    <w:rsid w:val="55AEE71E"/>
    <w:rsid w:val="55AF7E50"/>
    <w:rsid w:val="55B21D36"/>
    <w:rsid w:val="55B7960B"/>
    <w:rsid w:val="55BB0561"/>
    <w:rsid w:val="55C950B0"/>
    <w:rsid w:val="55CB6C07"/>
    <w:rsid w:val="55D3D0C6"/>
    <w:rsid w:val="55EA26F8"/>
    <w:rsid w:val="55F308EA"/>
    <w:rsid w:val="55F98BFA"/>
    <w:rsid w:val="55FF2E30"/>
    <w:rsid w:val="56015435"/>
    <w:rsid w:val="5603FA9A"/>
    <w:rsid w:val="560C02B8"/>
    <w:rsid w:val="560DE533"/>
    <w:rsid w:val="560EF7EA"/>
    <w:rsid w:val="56293F2D"/>
    <w:rsid w:val="5643EDB1"/>
    <w:rsid w:val="56515F3F"/>
    <w:rsid w:val="565F4B29"/>
    <w:rsid w:val="5664A8FC"/>
    <w:rsid w:val="566F0E25"/>
    <w:rsid w:val="566F6B7F"/>
    <w:rsid w:val="567BAD70"/>
    <w:rsid w:val="568016D5"/>
    <w:rsid w:val="5685E428"/>
    <w:rsid w:val="568AEF36"/>
    <w:rsid w:val="568C7606"/>
    <w:rsid w:val="56991C2C"/>
    <w:rsid w:val="569ABE34"/>
    <w:rsid w:val="569E906A"/>
    <w:rsid w:val="569FC92C"/>
    <w:rsid w:val="56AA849D"/>
    <w:rsid w:val="56B55B15"/>
    <w:rsid w:val="56D8A7F0"/>
    <w:rsid w:val="56E180DF"/>
    <w:rsid w:val="56E1B804"/>
    <w:rsid w:val="56EB8A42"/>
    <w:rsid w:val="56EC1FE0"/>
    <w:rsid w:val="56F89CAB"/>
    <w:rsid w:val="56FD0686"/>
    <w:rsid w:val="56FFF66D"/>
    <w:rsid w:val="570A7824"/>
    <w:rsid w:val="5715D22D"/>
    <w:rsid w:val="571A658D"/>
    <w:rsid w:val="572ED091"/>
    <w:rsid w:val="572FEF68"/>
    <w:rsid w:val="57377861"/>
    <w:rsid w:val="573D6A90"/>
    <w:rsid w:val="5741B7A4"/>
    <w:rsid w:val="5742ED64"/>
    <w:rsid w:val="5756E1E4"/>
    <w:rsid w:val="57603659"/>
    <w:rsid w:val="576D164C"/>
    <w:rsid w:val="576DC869"/>
    <w:rsid w:val="577A06A9"/>
    <w:rsid w:val="5780D2B4"/>
    <w:rsid w:val="5782F145"/>
    <w:rsid w:val="57871291"/>
    <w:rsid w:val="579D3F47"/>
    <w:rsid w:val="579E173B"/>
    <w:rsid w:val="57B43D08"/>
    <w:rsid w:val="57B6D880"/>
    <w:rsid w:val="57CAE98D"/>
    <w:rsid w:val="57D31475"/>
    <w:rsid w:val="57D47EBB"/>
    <w:rsid w:val="57D75EBB"/>
    <w:rsid w:val="57DADE1E"/>
    <w:rsid w:val="57DC1FDF"/>
    <w:rsid w:val="57E0E574"/>
    <w:rsid w:val="57E5ECAA"/>
    <w:rsid w:val="57E76FEF"/>
    <w:rsid w:val="57F11738"/>
    <w:rsid w:val="57F39153"/>
    <w:rsid w:val="58017655"/>
    <w:rsid w:val="580EB03C"/>
    <w:rsid w:val="58174618"/>
    <w:rsid w:val="582097B3"/>
    <w:rsid w:val="582DD1C8"/>
    <w:rsid w:val="583AA403"/>
    <w:rsid w:val="58461C48"/>
    <w:rsid w:val="5846907B"/>
    <w:rsid w:val="584A26FA"/>
    <w:rsid w:val="58601D78"/>
    <w:rsid w:val="58625D7D"/>
    <w:rsid w:val="5862C5AF"/>
    <w:rsid w:val="586A0636"/>
    <w:rsid w:val="586AC539"/>
    <w:rsid w:val="5871E65A"/>
    <w:rsid w:val="58791384"/>
    <w:rsid w:val="587E9F0D"/>
    <w:rsid w:val="58868F34"/>
    <w:rsid w:val="589C9883"/>
    <w:rsid w:val="58B04A15"/>
    <w:rsid w:val="58C1FCE5"/>
    <w:rsid w:val="58C25452"/>
    <w:rsid w:val="58C613CB"/>
    <w:rsid w:val="58CCCC43"/>
    <w:rsid w:val="58CE2045"/>
    <w:rsid w:val="58D751BF"/>
    <w:rsid w:val="5903F7DE"/>
    <w:rsid w:val="590B7769"/>
    <w:rsid w:val="59242443"/>
    <w:rsid w:val="592BA728"/>
    <w:rsid w:val="592CF436"/>
    <w:rsid w:val="5937EB42"/>
    <w:rsid w:val="594529B4"/>
    <w:rsid w:val="5949069C"/>
    <w:rsid w:val="594EEE90"/>
    <w:rsid w:val="5952B795"/>
    <w:rsid w:val="5953663E"/>
    <w:rsid w:val="59572397"/>
    <w:rsid w:val="5959AD03"/>
    <w:rsid w:val="596D1B66"/>
    <w:rsid w:val="5972FC73"/>
    <w:rsid w:val="5976E1A2"/>
    <w:rsid w:val="597A8E13"/>
    <w:rsid w:val="597DD192"/>
    <w:rsid w:val="598531EA"/>
    <w:rsid w:val="598FF7F7"/>
    <w:rsid w:val="59A371F7"/>
    <w:rsid w:val="59B2B0B0"/>
    <w:rsid w:val="59BFA79F"/>
    <w:rsid w:val="59C0679A"/>
    <w:rsid w:val="59C3B7D0"/>
    <w:rsid w:val="59CC5757"/>
    <w:rsid w:val="59DAD65B"/>
    <w:rsid w:val="59DC5EF0"/>
    <w:rsid w:val="59E7E325"/>
    <w:rsid w:val="59E8B657"/>
    <w:rsid w:val="59F58296"/>
    <w:rsid w:val="59F62575"/>
    <w:rsid w:val="59FF0C3E"/>
    <w:rsid w:val="5A1F9DCB"/>
    <w:rsid w:val="5A1FB9EC"/>
    <w:rsid w:val="5A242DDB"/>
    <w:rsid w:val="5A28A71C"/>
    <w:rsid w:val="5A292E74"/>
    <w:rsid w:val="5A335CF0"/>
    <w:rsid w:val="5A43443A"/>
    <w:rsid w:val="5A4D3BEC"/>
    <w:rsid w:val="5A537244"/>
    <w:rsid w:val="5A55DBE9"/>
    <w:rsid w:val="5A5724D7"/>
    <w:rsid w:val="5A69B3EB"/>
    <w:rsid w:val="5A6FBD17"/>
    <w:rsid w:val="5A747DDC"/>
    <w:rsid w:val="5A796810"/>
    <w:rsid w:val="5A8E282D"/>
    <w:rsid w:val="5A8EA93E"/>
    <w:rsid w:val="5A8F3BC9"/>
    <w:rsid w:val="5A90EE40"/>
    <w:rsid w:val="5A9F39BF"/>
    <w:rsid w:val="5AA66F90"/>
    <w:rsid w:val="5AAF1ED1"/>
    <w:rsid w:val="5AB01B7D"/>
    <w:rsid w:val="5AB6C577"/>
    <w:rsid w:val="5AC76CB4"/>
    <w:rsid w:val="5AC92F94"/>
    <w:rsid w:val="5ACCB996"/>
    <w:rsid w:val="5ACEC9EF"/>
    <w:rsid w:val="5AD14207"/>
    <w:rsid w:val="5AD18D3D"/>
    <w:rsid w:val="5AE117EF"/>
    <w:rsid w:val="5AEDF36D"/>
    <w:rsid w:val="5AF626DB"/>
    <w:rsid w:val="5AFE6A2E"/>
    <w:rsid w:val="5B05A446"/>
    <w:rsid w:val="5B08B5F6"/>
    <w:rsid w:val="5B0A2413"/>
    <w:rsid w:val="5B0C92C5"/>
    <w:rsid w:val="5B0F18F3"/>
    <w:rsid w:val="5B0F4538"/>
    <w:rsid w:val="5B12F02B"/>
    <w:rsid w:val="5B14C356"/>
    <w:rsid w:val="5B23A073"/>
    <w:rsid w:val="5B2B0EE6"/>
    <w:rsid w:val="5B2E81AD"/>
    <w:rsid w:val="5B34F5E9"/>
    <w:rsid w:val="5B3BB7DC"/>
    <w:rsid w:val="5B43C029"/>
    <w:rsid w:val="5B5997C3"/>
    <w:rsid w:val="5B5E8E1E"/>
    <w:rsid w:val="5B6BCD31"/>
    <w:rsid w:val="5B6F2189"/>
    <w:rsid w:val="5B722266"/>
    <w:rsid w:val="5B7A93C0"/>
    <w:rsid w:val="5B806FDB"/>
    <w:rsid w:val="5B8ABDE3"/>
    <w:rsid w:val="5B8F1B19"/>
    <w:rsid w:val="5B9D08D5"/>
    <w:rsid w:val="5BD219D4"/>
    <w:rsid w:val="5BD47FF6"/>
    <w:rsid w:val="5BD7ABEC"/>
    <w:rsid w:val="5BE6924B"/>
    <w:rsid w:val="5BEBA46B"/>
    <w:rsid w:val="5BEDD52F"/>
    <w:rsid w:val="5BEE6C8E"/>
    <w:rsid w:val="5BEF5A4F"/>
    <w:rsid w:val="5BF29BEA"/>
    <w:rsid w:val="5BF70362"/>
    <w:rsid w:val="5C055EF1"/>
    <w:rsid w:val="5C1B88E1"/>
    <w:rsid w:val="5C205AD8"/>
    <w:rsid w:val="5C28594C"/>
    <w:rsid w:val="5C369F37"/>
    <w:rsid w:val="5C37ECD2"/>
    <w:rsid w:val="5C46A76E"/>
    <w:rsid w:val="5C49DCDC"/>
    <w:rsid w:val="5C4AEA2D"/>
    <w:rsid w:val="5C5F7417"/>
    <w:rsid w:val="5C65B4CF"/>
    <w:rsid w:val="5C73159D"/>
    <w:rsid w:val="5C7C5806"/>
    <w:rsid w:val="5C7D6782"/>
    <w:rsid w:val="5C8691BB"/>
    <w:rsid w:val="5C8BBBFE"/>
    <w:rsid w:val="5C9783C3"/>
    <w:rsid w:val="5C9FBBBD"/>
    <w:rsid w:val="5CA26911"/>
    <w:rsid w:val="5CA4AF00"/>
    <w:rsid w:val="5CAD713D"/>
    <w:rsid w:val="5CB27C5C"/>
    <w:rsid w:val="5CBF0100"/>
    <w:rsid w:val="5CCA1ECD"/>
    <w:rsid w:val="5CCA86EE"/>
    <w:rsid w:val="5CD39FFC"/>
    <w:rsid w:val="5CDAA8E0"/>
    <w:rsid w:val="5CDF36FD"/>
    <w:rsid w:val="5CE61441"/>
    <w:rsid w:val="5CE7CAFD"/>
    <w:rsid w:val="5CF1B803"/>
    <w:rsid w:val="5D11BFE6"/>
    <w:rsid w:val="5D24ED51"/>
    <w:rsid w:val="5D29A277"/>
    <w:rsid w:val="5D2ED59C"/>
    <w:rsid w:val="5D2F1DC9"/>
    <w:rsid w:val="5D39C491"/>
    <w:rsid w:val="5D3C607E"/>
    <w:rsid w:val="5D3FDBE9"/>
    <w:rsid w:val="5D44D6C6"/>
    <w:rsid w:val="5D52DA41"/>
    <w:rsid w:val="5D5F2573"/>
    <w:rsid w:val="5D603019"/>
    <w:rsid w:val="5D60C9E6"/>
    <w:rsid w:val="5D6449A2"/>
    <w:rsid w:val="5D7138CE"/>
    <w:rsid w:val="5D72D075"/>
    <w:rsid w:val="5D7AE1E5"/>
    <w:rsid w:val="5D7ED78C"/>
    <w:rsid w:val="5D981F97"/>
    <w:rsid w:val="5D99BC47"/>
    <w:rsid w:val="5D9FBAB1"/>
    <w:rsid w:val="5DA06B69"/>
    <w:rsid w:val="5DA13540"/>
    <w:rsid w:val="5DACE8D0"/>
    <w:rsid w:val="5DAE1D43"/>
    <w:rsid w:val="5DAE751D"/>
    <w:rsid w:val="5DB1242D"/>
    <w:rsid w:val="5DB3A56C"/>
    <w:rsid w:val="5DB85510"/>
    <w:rsid w:val="5DBDCB1D"/>
    <w:rsid w:val="5DC230FB"/>
    <w:rsid w:val="5DC681F7"/>
    <w:rsid w:val="5DC916B5"/>
    <w:rsid w:val="5DCF3F00"/>
    <w:rsid w:val="5DE27AB4"/>
    <w:rsid w:val="5DFE079F"/>
    <w:rsid w:val="5E057827"/>
    <w:rsid w:val="5E0C049B"/>
    <w:rsid w:val="5E107FCC"/>
    <w:rsid w:val="5E13BBFF"/>
    <w:rsid w:val="5E179C97"/>
    <w:rsid w:val="5E1CEF24"/>
    <w:rsid w:val="5E242834"/>
    <w:rsid w:val="5E25BE56"/>
    <w:rsid w:val="5E2722B5"/>
    <w:rsid w:val="5E289476"/>
    <w:rsid w:val="5E3077C1"/>
    <w:rsid w:val="5E399844"/>
    <w:rsid w:val="5E3BE242"/>
    <w:rsid w:val="5E4F2E5D"/>
    <w:rsid w:val="5E54716F"/>
    <w:rsid w:val="5E5654D7"/>
    <w:rsid w:val="5E621A25"/>
    <w:rsid w:val="5E74289B"/>
    <w:rsid w:val="5E8448CD"/>
    <w:rsid w:val="5E859F75"/>
    <w:rsid w:val="5E8615F7"/>
    <w:rsid w:val="5E875B06"/>
    <w:rsid w:val="5E91547D"/>
    <w:rsid w:val="5E958517"/>
    <w:rsid w:val="5E994BCA"/>
    <w:rsid w:val="5EAEDBAA"/>
    <w:rsid w:val="5EAF66A6"/>
    <w:rsid w:val="5EB1F9C7"/>
    <w:rsid w:val="5ED6A81B"/>
    <w:rsid w:val="5EE0CC94"/>
    <w:rsid w:val="5EE0D18E"/>
    <w:rsid w:val="5EE28F12"/>
    <w:rsid w:val="5EE6A1AA"/>
    <w:rsid w:val="5EE77636"/>
    <w:rsid w:val="5EF428A4"/>
    <w:rsid w:val="5EFA3570"/>
    <w:rsid w:val="5EFCD8BA"/>
    <w:rsid w:val="5F0D4285"/>
    <w:rsid w:val="5F0DED14"/>
    <w:rsid w:val="5F0F754F"/>
    <w:rsid w:val="5F1323C4"/>
    <w:rsid w:val="5F1DC65B"/>
    <w:rsid w:val="5F2F02F2"/>
    <w:rsid w:val="5F3E70CA"/>
    <w:rsid w:val="5F4F85F6"/>
    <w:rsid w:val="5F747D11"/>
    <w:rsid w:val="5F7F6A57"/>
    <w:rsid w:val="5F89EEC9"/>
    <w:rsid w:val="5F94ED9A"/>
    <w:rsid w:val="5F9832A5"/>
    <w:rsid w:val="5FA70581"/>
    <w:rsid w:val="5FAF53F1"/>
    <w:rsid w:val="5FC07FEB"/>
    <w:rsid w:val="5FC3D3E8"/>
    <w:rsid w:val="5FC6D6F6"/>
    <w:rsid w:val="5FC85277"/>
    <w:rsid w:val="5FD0D649"/>
    <w:rsid w:val="5FD5DD50"/>
    <w:rsid w:val="5FDA1A36"/>
    <w:rsid w:val="5FE56D60"/>
    <w:rsid w:val="5FEB9935"/>
    <w:rsid w:val="5FECE214"/>
    <w:rsid w:val="5FF30907"/>
    <w:rsid w:val="5FFC5911"/>
    <w:rsid w:val="60053674"/>
    <w:rsid w:val="60145766"/>
    <w:rsid w:val="60169E95"/>
    <w:rsid w:val="6018DF62"/>
    <w:rsid w:val="601D6D7C"/>
    <w:rsid w:val="602F5294"/>
    <w:rsid w:val="603EB8D1"/>
    <w:rsid w:val="603F8C4E"/>
    <w:rsid w:val="60411CF0"/>
    <w:rsid w:val="6044F3A8"/>
    <w:rsid w:val="604644F0"/>
    <w:rsid w:val="6056E82F"/>
    <w:rsid w:val="6056ED2B"/>
    <w:rsid w:val="605DD53B"/>
    <w:rsid w:val="606CC88B"/>
    <w:rsid w:val="606FCE0D"/>
    <w:rsid w:val="60865EA6"/>
    <w:rsid w:val="608C2034"/>
    <w:rsid w:val="609178F3"/>
    <w:rsid w:val="609EED82"/>
    <w:rsid w:val="60A4146B"/>
    <w:rsid w:val="60A619AC"/>
    <w:rsid w:val="60B564E3"/>
    <w:rsid w:val="60C0651E"/>
    <w:rsid w:val="60C849F8"/>
    <w:rsid w:val="60D16641"/>
    <w:rsid w:val="60DE1FB1"/>
    <w:rsid w:val="60E89CEF"/>
    <w:rsid w:val="60F7D8A2"/>
    <w:rsid w:val="61039C8B"/>
    <w:rsid w:val="61051A1A"/>
    <w:rsid w:val="610F21A6"/>
    <w:rsid w:val="61174991"/>
    <w:rsid w:val="611D3A09"/>
    <w:rsid w:val="6121DD91"/>
    <w:rsid w:val="61228AE3"/>
    <w:rsid w:val="6126D3D6"/>
    <w:rsid w:val="6127F94E"/>
    <w:rsid w:val="61366446"/>
    <w:rsid w:val="61374789"/>
    <w:rsid w:val="6137B59F"/>
    <w:rsid w:val="6137F62F"/>
    <w:rsid w:val="61479E83"/>
    <w:rsid w:val="6157C130"/>
    <w:rsid w:val="6159813E"/>
    <w:rsid w:val="615C260B"/>
    <w:rsid w:val="616781BB"/>
    <w:rsid w:val="61682149"/>
    <w:rsid w:val="616CB362"/>
    <w:rsid w:val="616D2EBE"/>
    <w:rsid w:val="617D21E0"/>
    <w:rsid w:val="617DE3ED"/>
    <w:rsid w:val="6182DF81"/>
    <w:rsid w:val="61857B68"/>
    <w:rsid w:val="6186B786"/>
    <w:rsid w:val="61918C21"/>
    <w:rsid w:val="6199DB1E"/>
    <w:rsid w:val="619ACD82"/>
    <w:rsid w:val="619BF756"/>
    <w:rsid w:val="619C1D55"/>
    <w:rsid w:val="61A8D553"/>
    <w:rsid w:val="61B939B6"/>
    <w:rsid w:val="61BF6D94"/>
    <w:rsid w:val="61C714AF"/>
    <w:rsid w:val="61E47400"/>
    <w:rsid w:val="61E862EF"/>
    <w:rsid w:val="61E97907"/>
    <w:rsid w:val="62072244"/>
    <w:rsid w:val="620B73CB"/>
    <w:rsid w:val="620B8E00"/>
    <w:rsid w:val="620C0E17"/>
    <w:rsid w:val="621DA710"/>
    <w:rsid w:val="62296ECC"/>
    <w:rsid w:val="622A8F7F"/>
    <w:rsid w:val="6232D5A5"/>
    <w:rsid w:val="623AA72C"/>
    <w:rsid w:val="62429490"/>
    <w:rsid w:val="6249E750"/>
    <w:rsid w:val="62548C5E"/>
    <w:rsid w:val="6254D35B"/>
    <w:rsid w:val="625D1846"/>
    <w:rsid w:val="62630C0C"/>
    <w:rsid w:val="6271741F"/>
    <w:rsid w:val="62751794"/>
    <w:rsid w:val="62752D2B"/>
    <w:rsid w:val="62769994"/>
    <w:rsid w:val="627F8A6A"/>
    <w:rsid w:val="6297FDD9"/>
    <w:rsid w:val="629C9CF1"/>
    <w:rsid w:val="629EDACA"/>
    <w:rsid w:val="62A2537F"/>
    <w:rsid w:val="62A725F0"/>
    <w:rsid w:val="62B40980"/>
    <w:rsid w:val="62B47BED"/>
    <w:rsid w:val="62B866E9"/>
    <w:rsid w:val="62D38C0F"/>
    <w:rsid w:val="62E3CE22"/>
    <w:rsid w:val="62EAAF2E"/>
    <w:rsid w:val="62F3CBE7"/>
    <w:rsid w:val="62FD9A9B"/>
    <w:rsid w:val="630194E8"/>
    <w:rsid w:val="630322F4"/>
    <w:rsid w:val="63047C20"/>
    <w:rsid w:val="63083154"/>
    <w:rsid w:val="630AFE76"/>
    <w:rsid w:val="631D84CE"/>
    <w:rsid w:val="631EEEEF"/>
    <w:rsid w:val="6322595D"/>
    <w:rsid w:val="6327AB83"/>
    <w:rsid w:val="632F890D"/>
    <w:rsid w:val="6330C4FE"/>
    <w:rsid w:val="635A0F36"/>
    <w:rsid w:val="635A45DB"/>
    <w:rsid w:val="635E31FE"/>
    <w:rsid w:val="6368F486"/>
    <w:rsid w:val="637135C9"/>
    <w:rsid w:val="6371DD75"/>
    <w:rsid w:val="6373AFF9"/>
    <w:rsid w:val="63790304"/>
    <w:rsid w:val="637BA095"/>
    <w:rsid w:val="637D7AA4"/>
    <w:rsid w:val="6380847C"/>
    <w:rsid w:val="63968D34"/>
    <w:rsid w:val="639A1F3F"/>
    <w:rsid w:val="639B63FF"/>
    <w:rsid w:val="639C67ED"/>
    <w:rsid w:val="639CC9E7"/>
    <w:rsid w:val="63A00434"/>
    <w:rsid w:val="63AD8F65"/>
    <w:rsid w:val="63B7FEC4"/>
    <w:rsid w:val="63C107E3"/>
    <w:rsid w:val="63C24030"/>
    <w:rsid w:val="63C9855C"/>
    <w:rsid w:val="63D29B6C"/>
    <w:rsid w:val="63E27E10"/>
    <w:rsid w:val="63E5AF4A"/>
    <w:rsid w:val="63E648AE"/>
    <w:rsid w:val="63F6E908"/>
    <w:rsid w:val="6404B620"/>
    <w:rsid w:val="64093D54"/>
    <w:rsid w:val="640AEDDC"/>
    <w:rsid w:val="64169EC3"/>
    <w:rsid w:val="6420FAC8"/>
    <w:rsid w:val="64248313"/>
    <w:rsid w:val="642AFA79"/>
    <w:rsid w:val="642CE65E"/>
    <w:rsid w:val="642F6EDA"/>
    <w:rsid w:val="64332907"/>
    <w:rsid w:val="643749DF"/>
    <w:rsid w:val="6437A007"/>
    <w:rsid w:val="6438991C"/>
    <w:rsid w:val="643A989F"/>
    <w:rsid w:val="643E8072"/>
    <w:rsid w:val="6447E157"/>
    <w:rsid w:val="645A9201"/>
    <w:rsid w:val="6466DC51"/>
    <w:rsid w:val="6475BC11"/>
    <w:rsid w:val="64766F16"/>
    <w:rsid w:val="64950FDC"/>
    <w:rsid w:val="64971364"/>
    <w:rsid w:val="649CBC06"/>
    <w:rsid w:val="649D5694"/>
    <w:rsid w:val="64A0B624"/>
    <w:rsid w:val="64A0C9FF"/>
    <w:rsid w:val="64BDF924"/>
    <w:rsid w:val="64BFAC4F"/>
    <w:rsid w:val="64CB9559"/>
    <w:rsid w:val="64D05639"/>
    <w:rsid w:val="64DD80B7"/>
    <w:rsid w:val="64EDA357"/>
    <w:rsid w:val="64F570CF"/>
    <w:rsid w:val="64F7873E"/>
    <w:rsid w:val="64FCC4F7"/>
    <w:rsid w:val="64FE7F8C"/>
    <w:rsid w:val="65080FC6"/>
    <w:rsid w:val="650AFE7D"/>
    <w:rsid w:val="650EBCFE"/>
    <w:rsid w:val="650ED23F"/>
    <w:rsid w:val="651B00D2"/>
    <w:rsid w:val="652FE11F"/>
    <w:rsid w:val="65347B02"/>
    <w:rsid w:val="6537C3DA"/>
    <w:rsid w:val="6537D41B"/>
    <w:rsid w:val="6542809E"/>
    <w:rsid w:val="65482367"/>
    <w:rsid w:val="654D0488"/>
    <w:rsid w:val="654F4A92"/>
    <w:rsid w:val="65506BEC"/>
    <w:rsid w:val="6557A1CA"/>
    <w:rsid w:val="6560A8F8"/>
    <w:rsid w:val="6561B5BE"/>
    <w:rsid w:val="656B838C"/>
    <w:rsid w:val="656C94E6"/>
    <w:rsid w:val="6574BFEB"/>
    <w:rsid w:val="65754E78"/>
    <w:rsid w:val="6580B4CA"/>
    <w:rsid w:val="658D02A4"/>
    <w:rsid w:val="658D0DD3"/>
    <w:rsid w:val="65935069"/>
    <w:rsid w:val="65A3CBA8"/>
    <w:rsid w:val="65A87C9E"/>
    <w:rsid w:val="65AF80EF"/>
    <w:rsid w:val="65B3738C"/>
    <w:rsid w:val="65B8A68F"/>
    <w:rsid w:val="65BFC783"/>
    <w:rsid w:val="65C8B123"/>
    <w:rsid w:val="65C9E5AB"/>
    <w:rsid w:val="65CC44A2"/>
    <w:rsid w:val="65CE5821"/>
    <w:rsid w:val="65CFD5D7"/>
    <w:rsid w:val="65D587BA"/>
    <w:rsid w:val="65D95609"/>
    <w:rsid w:val="65EB1DD3"/>
    <w:rsid w:val="65F5A7A7"/>
    <w:rsid w:val="65F77720"/>
    <w:rsid w:val="65FBBEB0"/>
    <w:rsid w:val="65FBE2CE"/>
    <w:rsid w:val="66092FD4"/>
    <w:rsid w:val="6614FD07"/>
    <w:rsid w:val="661AD776"/>
    <w:rsid w:val="661C481E"/>
    <w:rsid w:val="66209A6E"/>
    <w:rsid w:val="6621ECBA"/>
    <w:rsid w:val="662C5EE3"/>
    <w:rsid w:val="662E38BC"/>
    <w:rsid w:val="662E9F09"/>
    <w:rsid w:val="6631961E"/>
    <w:rsid w:val="66360ED5"/>
    <w:rsid w:val="66484DA3"/>
    <w:rsid w:val="664F3338"/>
    <w:rsid w:val="6659B93D"/>
    <w:rsid w:val="665F44DE"/>
    <w:rsid w:val="6665F8B9"/>
    <w:rsid w:val="666A9419"/>
    <w:rsid w:val="666D7091"/>
    <w:rsid w:val="666EA394"/>
    <w:rsid w:val="6675C9B8"/>
    <w:rsid w:val="6677C41E"/>
    <w:rsid w:val="66799CEB"/>
    <w:rsid w:val="667D210A"/>
    <w:rsid w:val="6683B344"/>
    <w:rsid w:val="6687CEDE"/>
    <w:rsid w:val="6691105B"/>
    <w:rsid w:val="669C42AA"/>
    <w:rsid w:val="669F3176"/>
    <w:rsid w:val="66A355A6"/>
    <w:rsid w:val="66A3FB40"/>
    <w:rsid w:val="66A5F9EF"/>
    <w:rsid w:val="66A7941C"/>
    <w:rsid w:val="66A9D333"/>
    <w:rsid w:val="66C3AE57"/>
    <w:rsid w:val="66C98CB6"/>
    <w:rsid w:val="66CB6715"/>
    <w:rsid w:val="66D08578"/>
    <w:rsid w:val="66D0BF77"/>
    <w:rsid w:val="66DF52E8"/>
    <w:rsid w:val="66E67840"/>
    <w:rsid w:val="66E81D8D"/>
    <w:rsid w:val="66EDC7B7"/>
    <w:rsid w:val="66FABB8F"/>
    <w:rsid w:val="66FEDDCE"/>
    <w:rsid w:val="670747CB"/>
    <w:rsid w:val="67151CFA"/>
    <w:rsid w:val="671C4422"/>
    <w:rsid w:val="6733A3BB"/>
    <w:rsid w:val="673ADFB1"/>
    <w:rsid w:val="67403826"/>
    <w:rsid w:val="6740FF7D"/>
    <w:rsid w:val="6742918E"/>
    <w:rsid w:val="6746344B"/>
    <w:rsid w:val="674AF23D"/>
    <w:rsid w:val="674BCAB2"/>
    <w:rsid w:val="675901DF"/>
    <w:rsid w:val="675BADF8"/>
    <w:rsid w:val="675E53C9"/>
    <w:rsid w:val="676682A4"/>
    <w:rsid w:val="676EB6FC"/>
    <w:rsid w:val="6775C980"/>
    <w:rsid w:val="6777DD8F"/>
    <w:rsid w:val="67804878"/>
    <w:rsid w:val="678E2FAF"/>
    <w:rsid w:val="6792B125"/>
    <w:rsid w:val="679EFBAA"/>
    <w:rsid w:val="67A5764C"/>
    <w:rsid w:val="67A9E009"/>
    <w:rsid w:val="67AABDC0"/>
    <w:rsid w:val="67B01CE5"/>
    <w:rsid w:val="67B24DCB"/>
    <w:rsid w:val="67B328FC"/>
    <w:rsid w:val="67BF8C1E"/>
    <w:rsid w:val="67C12E86"/>
    <w:rsid w:val="67DD6787"/>
    <w:rsid w:val="67DF4531"/>
    <w:rsid w:val="67E31494"/>
    <w:rsid w:val="67E60518"/>
    <w:rsid w:val="67EF3DAF"/>
    <w:rsid w:val="67FFD7C5"/>
    <w:rsid w:val="67FFEA8E"/>
    <w:rsid w:val="6811B0D2"/>
    <w:rsid w:val="68132DFD"/>
    <w:rsid w:val="68133B8B"/>
    <w:rsid w:val="6838A30E"/>
    <w:rsid w:val="6839039B"/>
    <w:rsid w:val="683D8B68"/>
    <w:rsid w:val="68620464"/>
    <w:rsid w:val="686F08D1"/>
    <w:rsid w:val="6874A878"/>
    <w:rsid w:val="688B1A30"/>
    <w:rsid w:val="6892825A"/>
    <w:rsid w:val="68965C14"/>
    <w:rsid w:val="68A1BE0C"/>
    <w:rsid w:val="68A5BC3E"/>
    <w:rsid w:val="68A72679"/>
    <w:rsid w:val="68A77EB9"/>
    <w:rsid w:val="68AB072E"/>
    <w:rsid w:val="68AB769D"/>
    <w:rsid w:val="68C2D9A7"/>
    <w:rsid w:val="68C440CF"/>
    <w:rsid w:val="68CC45C9"/>
    <w:rsid w:val="68D4DC10"/>
    <w:rsid w:val="68D96076"/>
    <w:rsid w:val="68DC62B6"/>
    <w:rsid w:val="68DE967A"/>
    <w:rsid w:val="68E5059C"/>
    <w:rsid w:val="68E73B39"/>
    <w:rsid w:val="68E895B9"/>
    <w:rsid w:val="68E9953C"/>
    <w:rsid w:val="68F3BA3B"/>
    <w:rsid w:val="68F4D841"/>
    <w:rsid w:val="69137440"/>
    <w:rsid w:val="6916D1FE"/>
    <w:rsid w:val="691B5E07"/>
    <w:rsid w:val="6926261A"/>
    <w:rsid w:val="69348903"/>
    <w:rsid w:val="6938DC19"/>
    <w:rsid w:val="693DC55D"/>
    <w:rsid w:val="69435FDA"/>
    <w:rsid w:val="69442945"/>
    <w:rsid w:val="69488398"/>
    <w:rsid w:val="6949FA92"/>
    <w:rsid w:val="694B8BF7"/>
    <w:rsid w:val="695576FC"/>
    <w:rsid w:val="695C7A3E"/>
    <w:rsid w:val="695DA9D4"/>
    <w:rsid w:val="6964131D"/>
    <w:rsid w:val="696BC75F"/>
    <w:rsid w:val="696FE55E"/>
    <w:rsid w:val="6980D1C3"/>
    <w:rsid w:val="6982A4BC"/>
    <w:rsid w:val="6985965C"/>
    <w:rsid w:val="698CE782"/>
    <w:rsid w:val="69913F7B"/>
    <w:rsid w:val="699164A5"/>
    <w:rsid w:val="69925E12"/>
    <w:rsid w:val="69939C7F"/>
    <w:rsid w:val="69942085"/>
    <w:rsid w:val="69991C90"/>
    <w:rsid w:val="69A03DAB"/>
    <w:rsid w:val="69A03FFB"/>
    <w:rsid w:val="69A3F85F"/>
    <w:rsid w:val="69A79B8D"/>
    <w:rsid w:val="69AE52E0"/>
    <w:rsid w:val="69B2044A"/>
    <w:rsid w:val="69B4BF44"/>
    <w:rsid w:val="69BBD67E"/>
    <w:rsid w:val="69C0B9A4"/>
    <w:rsid w:val="69CA0BB4"/>
    <w:rsid w:val="69CE86CF"/>
    <w:rsid w:val="69D91C88"/>
    <w:rsid w:val="69F373C6"/>
    <w:rsid w:val="69FFF3BC"/>
    <w:rsid w:val="6A054365"/>
    <w:rsid w:val="6A0EB4CE"/>
    <w:rsid w:val="6A10F1E6"/>
    <w:rsid w:val="6A186AB5"/>
    <w:rsid w:val="6A22FF7A"/>
    <w:rsid w:val="6A25D6F0"/>
    <w:rsid w:val="6A2DB339"/>
    <w:rsid w:val="6A385244"/>
    <w:rsid w:val="6A466BD1"/>
    <w:rsid w:val="6A476CEC"/>
    <w:rsid w:val="6A4B1B3F"/>
    <w:rsid w:val="6A4B7430"/>
    <w:rsid w:val="6A5525C2"/>
    <w:rsid w:val="6A57E99E"/>
    <w:rsid w:val="6A69DC0B"/>
    <w:rsid w:val="6A791970"/>
    <w:rsid w:val="6A82DC60"/>
    <w:rsid w:val="6A8D4295"/>
    <w:rsid w:val="6A8EB071"/>
    <w:rsid w:val="6A925F12"/>
    <w:rsid w:val="6A93C229"/>
    <w:rsid w:val="6A96C323"/>
    <w:rsid w:val="6A9C6729"/>
    <w:rsid w:val="6AA2DE30"/>
    <w:rsid w:val="6AA640A1"/>
    <w:rsid w:val="6AB1C2AF"/>
    <w:rsid w:val="6AC3BE8A"/>
    <w:rsid w:val="6AC49FAE"/>
    <w:rsid w:val="6AC797A6"/>
    <w:rsid w:val="6AC835EC"/>
    <w:rsid w:val="6ADD06A6"/>
    <w:rsid w:val="6AED54BA"/>
    <w:rsid w:val="6AEDDEE3"/>
    <w:rsid w:val="6AF1880F"/>
    <w:rsid w:val="6AF8D8B2"/>
    <w:rsid w:val="6B07786C"/>
    <w:rsid w:val="6B09C883"/>
    <w:rsid w:val="6B31F76F"/>
    <w:rsid w:val="6B32CA73"/>
    <w:rsid w:val="6B3427DE"/>
    <w:rsid w:val="6B354844"/>
    <w:rsid w:val="6B37A851"/>
    <w:rsid w:val="6B3F1938"/>
    <w:rsid w:val="6B41F6CD"/>
    <w:rsid w:val="6B42E84A"/>
    <w:rsid w:val="6B4EAD84"/>
    <w:rsid w:val="6B4F4E61"/>
    <w:rsid w:val="6B732561"/>
    <w:rsid w:val="6B76F24B"/>
    <w:rsid w:val="6BA619AA"/>
    <w:rsid w:val="6BAAAEDB"/>
    <w:rsid w:val="6BB73FD1"/>
    <w:rsid w:val="6BD2C835"/>
    <w:rsid w:val="6BDB29FE"/>
    <w:rsid w:val="6BE30395"/>
    <w:rsid w:val="6BEEEFD8"/>
    <w:rsid w:val="6BEF6A63"/>
    <w:rsid w:val="6BF81712"/>
    <w:rsid w:val="6BF88378"/>
    <w:rsid w:val="6BF91895"/>
    <w:rsid w:val="6C075BDF"/>
    <w:rsid w:val="6C1BFB96"/>
    <w:rsid w:val="6C20F4D4"/>
    <w:rsid w:val="6C234A9F"/>
    <w:rsid w:val="6C263CD2"/>
    <w:rsid w:val="6C266BD5"/>
    <w:rsid w:val="6C2C6069"/>
    <w:rsid w:val="6C2E795D"/>
    <w:rsid w:val="6C429766"/>
    <w:rsid w:val="6C48AF13"/>
    <w:rsid w:val="6C51F80A"/>
    <w:rsid w:val="6C5924D5"/>
    <w:rsid w:val="6C62D9CA"/>
    <w:rsid w:val="6C6AF74D"/>
    <w:rsid w:val="6C6C6765"/>
    <w:rsid w:val="6C7866C2"/>
    <w:rsid w:val="6C79938D"/>
    <w:rsid w:val="6C7D9961"/>
    <w:rsid w:val="6C7EC6F7"/>
    <w:rsid w:val="6C81C95D"/>
    <w:rsid w:val="6C90F654"/>
    <w:rsid w:val="6C97CD41"/>
    <w:rsid w:val="6C9F0B0C"/>
    <w:rsid w:val="6CA5914C"/>
    <w:rsid w:val="6CA71E95"/>
    <w:rsid w:val="6CAE9CBD"/>
    <w:rsid w:val="6CC273F5"/>
    <w:rsid w:val="6CC7A5F1"/>
    <w:rsid w:val="6CC89B89"/>
    <w:rsid w:val="6CD9ABA5"/>
    <w:rsid w:val="6CE447A6"/>
    <w:rsid w:val="6CF62BB7"/>
    <w:rsid w:val="6CF833D4"/>
    <w:rsid w:val="6D00B6A8"/>
    <w:rsid w:val="6D052E77"/>
    <w:rsid w:val="6D075467"/>
    <w:rsid w:val="6D11BC2F"/>
    <w:rsid w:val="6D1A5893"/>
    <w:rsid w:val="6D26108C"/>
    <w:rsid w:val="6D366323"/>
    <w:rsid w:val="6D3B3417"/>
    <w:rsid w:val="6D3CB2B2"/>
    <w:rsid w:val="6D3CDC7B"/>
    <w:rsid w:val="6D40A406"/>
    <w:rsid w:val="6D475605"/>
    <w:rsid w:val="6D4CF5A9"/>
    <w:rsid w:val="6D53229F"/>
    <w:rsid w:val="6D534CC7"/>
    <w:rsid w:val="6D535C9B"/>
    <w:rsid w:val="6D5421F3"/>
    <w:rsid w:val="6D5F49B8"/>
    <w:rsid w:val="6D6029AC"/>
    <w:rsid w:val="6D63094B"/>
    <w:rsid w:val="6D6CCA0A"/>
    <w:rsid w:val="6D732E5B"/>
    <w:rsid w:val="6D79B6E8"/>
    <w:rsid w:val="6D82538B"/>
    <w:rsid w:val="6D879AC6"/>
    <w:rsid w:val="6D92E551"/>
    <w:rsid w:val="6D9A4FBD"/>
    <w:rsid w:val="6DA25DB5"/>
    <w:rsid w:val="6DAD801A"/>
    <w:rsid w:val="6DB2F9FE"/>
    <w:rsid w:val="6DBF5228"/>
    <w:rsid w:val="6DBFE2F8"/>
    <w:rsid w:val="6DC28190"/>
    <w:rsid w:val="6DC78FF4"/>
    <w:rsid w:val="6DC9AC36"/>
    <w:rsid w:val="6DD06292"/>
    <w:rsid w:val="6DDB0B1B"/>
    <w:rsid w:val="6DE9501E"/>
    <w:rsid w:val="6DE953AD"/>
    <w:rsid w:val="6E003A5E"/>
    <w:rsid w:val="6E08B17C"/>
    <w:rsid w:val="6E0A9C0B"/>
    <w:rsid w:val="6E11BC76"/>
    <w:rsid w:val="6E12F6D8"/>
    <w:rsid w:val="6E14782A"/>
    <w:rsid w:val="6E1CC478"/>
    <w:rsid w:val="6E250BB9"/>
    <w:rsid w:val="6E2539C0"/>
    <w:rsid w:val="6E26AEA8"/>
    <w:rsid w:val="6E26B4EE"/>
    <w:rsid w:val="6E352727"/>
    <w:rsid w:val="6E37C00D"/>
    <w:rsid w:val="6E396642"/>
    <w:rsid w:val="6E3D04E1"/>
    <w:rsid w:val="6E4973E8"/>
    <w:rsid w:val="6E543152"/>
    <w:rsid w:val="6E60C167"/>
    <w:rsid w:val="6E65D6CA"/>
    <w:rsid w:val="6E6772BE"/>
    <w:rsid w:val="6E6E13B7"/>
    <w:rsid w:val="6E763A3C"/>
    <w:rsid w:val="6E7AAE16"/>
    <w:rsid w:val="6E89055A"/>
    <w:rsid w:val="6E8B033E"/>
    <w:rsid w:val="6E8EBADA"/>
    <w:rsid w:val="6E946BF2"/>
    <w:rsid w:val="6E978DF9"/>
    <w:rsid w:val="6E98AA67"/>
    <w:rsid w:val="6E9AA9FF"/>
    <w:rsid w:val="6E9FFFF1"/>
    <w:rsid w:val="6EA62B03"/>
    <w:rsid w:val="6EACBDFF"/>
    <w:rsid w:val="6EB8E23C"/>
    <w:rsid w:val="6EBC7714"/>
    <w:rsid w:val="6EC40F78"/>
    <w:rsid w:val="6EC459D5"/>
    <w:rsid w:val="6ECF71CA"/>
    <w:rsid w:val="6EDE7786"/>
    <w:rsid w:val="6EE0B8FA"/>
    <w:rsid w:val="6EE96E69"/>
    <w:rsid w:val="6EE9EDE2"/>
    <w:rsid w:val="6EF0C566"/>
    <w:rsid w:val="6EF24B4C"/>
    <w:rsid w:val="6EF2FE3C"/>
    <w:rsid w:val="6EF59F7B"/>
    <w:rsid w:val="6EF6B191"/>
    <w:rsid w:val="6F02C36B"/>
    <w:rsid w:val="6F10A5D6"/>
    <w:rsid w:val="6F1A28DF"/>
    <w:rsid w:val="6F1CEEF3"/>
    <w:rsid w:val="6F21B882"/>
    <w:rsid w:val="6F528772"/>
    <w:rsid w:val="6F596ACD"/>
    <w:rsid w:val="6F5B9F6D"/>
    <w:rsid w:val="6F621625"/>
    <w:rsid w:val="6F67B47D"/>
    <w:rsid w:val="6F6F70BA"/>
    <w:rsid w:val="6F6FEEF8"/>
    <w:rsid w:val="6F72D948"/>
    <w:rsid w:val="6F733AB9"/>
    <w:rsid w:val="6F7ABBC0"/>
    <w:rsid w:val="6F7F3ADA"/>
    <w:rsid w:val="6F8D2AD1"/>
    <w:rsid w:val="6F8DB9DC"/>
    <w:rsid w:val="6F8F4DF0"/>
    <w:rsid w:val="6F91AE91"/>
    <w:rsid w:val="6F93EF03"/>
    <w:rsid w:val="6F97D8DC"/>
    <w:rsid w:val="6FA32B88"/>
    <w:rsid w:val="6FB03EB3"/>
    <w:rsid w:val="6FB3B8D1"/>
    <w:rsid w:val="6FB80E09"/>
    <w:rsid w:val="6FB94193"/>
    <w:rsid w:val="6FC45532"/>
    <w:rsid w:val="6FC82285"/>
    <w:rsid w:val="6FCD0724"/>
    <w:rsid w:val="6FD2DD3E"/>
    <w:rsid w:val="6FD45CF9"/>
    <w:rsid w:val="6FDE660B"/>
    <w:rsid w:val="6FE0DC2F"/>
    <w:rsid w:val="6FE7906A"/>
    <w:rsid w:val="6FEFF428"/>
    <w:rsid w:val="6FF434F0"/>
    <w:rsid w:val="6FF5659C"/>
    <w:rsid w:val="7006E1B0"/>
    <w:rsid w:val="701584A2"/>
    <w:rsid w:val="701DE7F7"/>
    <w:rsid w:val="702C8323"/>
    <w:rsid w:val="703F101A"/>
    <w:rsid w:val="704A114B"/>
    <w:rsid w:val="70526C29"/>
    <w:rsid w:val="705DBB0A"/>
    <w:rsid w:val="705F4392"/>
    <w:rsid w:val="707D3A31"/>
    <w:rsid w:val="7083A69B"/>
    <w:rsid w:val="70925E80"/>
    <w:rsid w:val="70983332"/>
    <w:rsid w:val="70A13A01"/>
    <w:rsid w:val="70A4FE78"/>
    <w:rsid w:val="70AA8073"/>
    <w:rsid w:val="70AEF2AB"/>
    <w:rsid w:val="70B65C6D"/>
    <w:rsid w:val="70BA6F2C"/>
    <w:rsid w:val="70BBFC1A"/>
    <w:rsid w:val="70C7DCE6"/>
    <w:rsid w:val="70D0726D"/>
    <w:rsid w:val="70ECE294"/>
    <w:rsid w:val="70EDC481"/>
    <w:rsid w:val="70EE1434"/>
    <w:rsid w:val="710F99EB"/>
    <w:rsid w:val="7117CE8C"/>
    <w:rsid w:val="7122B9A7"/>
    <w:rsid w:val="71243D3A"/>
    <w:rsid w:val="7124B131"/>
    <w:rsid w:val="7130F489"/>
    <w:rsid w:val="7132162F"/>
    <w:rsid w:val="713E709B"/>
    <w:rsid w:val="71487F1F"/>
    <w:rsid w:val="714F02AB"/>
    <w:rsid w:val="7156361C"/>
    <w:rsid w:val="71748B60"/>
    <w:rsid w:val="717EFA55"/>
    <w:rsid w:val="717F7277"/>
    <w:rsid w:val="7189F60D"/>
    <w:rsid w:val="71AF6D18"/>
    <w:rsid w:val="71B2378C"/>
    <w:rsid w:val="71B53D5A"/>
    <w:rsid w:val="71B5D6A5"/>
    <w:rsid w:val="71C0F8EA"/>
    <w:rsid w:val="71D048A5"/>
    <w:rsid w:val="71D2E563"/>
    <w:rsid w:val="71D8B501"/>
    <w:rsid w:val="71DC0AB5"/>
    <w:rsid w:val="71EDF10F"/>
    <w:rsid w:val="71FA7B75"/>
    <w:rsid w:val="72105242"/>
    <w:rsid w:val="7211C607"/>
    <w:rsid w:val="721BC380"/>
    <w:rsid w:val="721D65EF"/>
    <w:rsid w:val="7220D0A8"/>
    <w:rsid w:val="72283FC9"/>
    <w:rsid w:val="72366F44"/>
    <w:rsid w:val="7242B24A"/>
    <w:rsid w:val="724ABC78"/>
    <w:rsid w:val="725CAB91"/>
    <w:rsid w:val="72691C4B"/>
    <w:rsid w:val="72700F29"/>
    <w:rsid w:val="7272D832"/>
    <w:rsid w:val="72861EC1"/>
    <w:rsid w:val="728A62EA"/>
    <w:rsid w:val="7291667C"/>
    <w:rsid w:val="72923F94"/>
    <w:rsid w:val="7293B7B9"/>
    <w:rsid w:val="729E20EA"/>
    <w:rsid w:val="72A6CD53"/>
    <w:rsid w:val="72A80101"/>
    <w:rsid w:val="72AB11BE"/>
    <w:rsid w:val="72ABFC16"/>
    <w:rsid w:val="72AC5912"/>
    <w:rsid w:val="72B5A13B"/>
    <w:rsid w:val="72CE79C2"/>
    <w:rsid w:val="72D1E8A0"/>
    <w:rsid w:val="72D3EBE0"/>
    <w:rsid w:val="72DAF230"/>
    <w:rsid w:val="72DDE12E"/>
    <w:rsid w:val="72E684F1"/>
    <w:rsid w:val="72F7D727"/>
    <w:rsid w:val="72FDE4A1"/>
    <w:rsid w:val="72FF99E2"/>
    <w:rsid w:val="73011F47"/>
    <w:rsid w:val="7306ACF0"/>
    <w:rsid w:val="730C119C"/>
    <w:rsid w:val="730CE2F2"/>
    <w:rsid w:val="7311F847"/>
    <w:rsid w:val="7317A3B1"/>
    <w:rsid w:val="73193890"/>
    <w:rsid w:val="731BBF63"/>
    <w:rsid w:val="731C55F4"/>
    <w:rsid w:val="73203B4A"/>
    <w:rsid w:val="73231C82"/>
    <w:rsid w:val="7324F503"/>
    <w:rsid w:val="73256774"/>
    <w:rsid w:val="732C00B3"/>
    <w:rsid w:val="732EED0D"/>
    <w:rsid w:val="73333869"/>
    <w:rsid w:val="7336CAB6"/>
    <w:rsid w:val="7338A711"/>
    <w:rsid w:val="734EB0B5"/>
    <w:rsid w:val="73517968"/>
    <w:rsid w:val="73523823"/>
    <w:rsid w:val="735AAC0D"/>
    <w:rsid w:val="735D4C3F"/>
    <w:rsid w:val="7368DF40"/>
    <w:rsid w:val="738EE94E"/>
    <w:rsid w:val="739317A9"/>
    <w:rsid w:val="73946F03"/>
    <w:rsid w:val="739A4F78"/>
    <w:rsid w:val="73A29645"/>
    <w:rsid w:val="73A71C47"/>
    <w:rsid w:val="73B92074"/>
    <w:rsid w:val="73C584D2"/>
    <w:rsid w:val="73DBC5BF"/>
    <w:rsid w:val="73DE3BE5"/>
    <w:rsid w:val="73E7F71E"/>
    <w:rsid w:val="73ED6F7D"/>
    <w:rsid w:val="73F3181F"/>
    <w:rsid w:val="73F8EC1D"/>
    <w:rsid w:val="740C74B7"/>
    <w:rsid w:val="7417C18E"/>
    <w:rsid w:val="741D2390"/>
    <w:rsid w:val="7427741C"/>
    <w:rsid w:val="7432AC64"/>
    <w:rsid w:val="744CABDB"/>
    <w:rsid w:val="74500D0D"/>
    <w:rsid w:val="74504F20"/>
    <w:rsid w:val="74542FA8"/>
    <w:rsid w:val="745606CC"/>
    <w:rsid w:val="7472842C"/>
    <w:rsid w:val="74731A66"/>
    <w:rsid w:val="7474942D"/>
    <w:rsid w:val="748A0157"/>
    <w:rsid w:val="748F4992"/>
    <w:rsid w:val="7493EFE1"/>
    <w:rsid w:val="74A97220"/>
    <w:rsid w:val="74A9A53F"/>
    <w:rsid w:val="74ABF241"/>
    <w:rsid w:val="74ACEF73"/>
    <w:rsid w:val="74B52E4B"/>
    <w:rsid w:val="74CA45C6"/>
    <w:rsid w:val="74CB04FE"/>
    <w:rsid w:val="74D98CF8"/>
    <w:rsid w:val="74E18F0D"/>
    <w:rsid w:val="74EB9407"/>
    <w:rsid w:val="74EE3434"/>
    <w:rsid w:val="74EE5D18"/>
    <w:rsid w:val="74EEA6D6"/>
    <w:rsid w:val="7510AA8F"/>
    <w:rsid w:val="75120744"/>
    <w:rsid w:val="7513D06D"/>
    <w:rsid w:val="7525110A"/>
    <w:rsid w:val="752A73B9"/>
    <w:rsid w:val="752B32B3"/>
    <w:rsid w:val="752B6D4D"/>
    <w:rsid w:val="7534B508"/>
    <w:rsid w:val="75400E39"/>
    <w:rsid w:val="754B4736"/>
    <w:rsid w:val="754D016E"/>
    <w:rsid w:val="7565D7FA"/>
    <w:rsid w:val="756BE174"/>
    <w:rsid w:val="756CB057"/>
    <w:rsid w:val="7571D0B2"/>
    <w:rsid w:val="757D6369"/>
    <w:rsid w:val="759B45AC"/>
    <w:rsid w:val="75A1671C"/>
    <w:rsid w:val="75A497F3"/>
    <w:rsid w:val="75B709AB"/>
    <w:rsid w:val="75BF5E8C"/>
    <w:rsid w:val="75C6BC55"/>
    <w:rsid w:val="75CDC0E4"/>
    <w:rsid w:val="75DAF17A"/>
    <w:rsid w:val="75EE37B9"/>
    <w:rsid w:val="76055032"/>
    <w:rsid w:val="760ED44D"/>
    <w:rsid w:val="7616FD23"/>
    <w:rsid w:val="761786C2"/>
    <w:rsid w:val="7624892A"/>
    <w:rsid w:val="76279374"/>
    <w:rsid w:val="76279B63"/>
    <w:rsid w:val="762C2537"/>
    <w:rsid w:val="76327B66"/>
    <w:rsid w:val="7647CE32"/>
    <w:rsid w:val="764AE311"/>
    <w:rsid w:val="764DEE07"/>
    <w:rsid w:val="764E88AE"/>
    <w:rsid w:val="7654751B"/>
    <w:rsid w:val="76567FAF"/>
    <w:rsid w:val="765E87B1"/>
    <w:rsid w:val="7660C7E8"/>
    <w:rsid w:val="7660CF23"/>
    <w:rsid w:val="76629190"/>
    <w:rsid w:val="76652998"/>
    <w:rsid w:val="76781A1A"/>
    <w:rsid w:val="7680F6A1"/>
    <w:rsid w:val="76832639"/>
    <w:rsid w:val="769B4183"/>
    <w:rsid w:val="76A59751"/>
    <w:rsid w:val="76AECA50"/>
    <w:rsid w:val="76B49F4C"/>
    <w:rsid w:val="76B90441"/>
    <w:rsid w:val="76C5EC5B"/>
    <w:rsid w:val="76CD12E6"/>
    <w:rsid w:val="76D8FF14"/>
    <w:rsid w:val="76DD3708"/>
    <w:rsid w:val="76E32A7D"/>
    <w:rsid w:val="76E9888D"/>
    <w:rsid w:val="76EE766A"/>
    <w:rsid w:val="76F93E42"/>
    <w:rsid w:val="77060C0C"/>
    <w:rsid w:val="770AFF7C"/>
    <w:rsid w:val="771D09E8"/>
    <w:rsid w:val="7725030C"/>
    <w:rsid w:val="77311780"/>
    <w:rsid w:val="773EDF13"/>
    <w:rsid w:val="7752FFFF"/>
    <w:rsid w:val="7756475A"/>
    <w:rsid w:val="7756687D"/>
    <w:rsid w:val="7759BEAA"/>
    <w:rsid w:val="775C3769"/>
    <w:rsid w:val="775D5B41"/>
    <w:rsid w:val="778282A2"/>
    <w:rsid w:val="778E5BBB"/>
    <w:rsid w:val="778FBAA0"/>
    <w:rsid w:val="77A08AEF"/>
    <w:rsid w:val="77A1DEF8"/>
    <w:rsid w:val="77AE5C7F"/>
    <w:rsid w:val="77BBDD3D"/>
    <w:rsid w:val="77BDCCBD"/>
    <w:rsid w:val="77C5B05E"/>
    <w:rsid w:val="77CE4010"/>
    <w:rsid w:val="77DEED48"/>
    <w:rsid w:val="77E0B2B7"/>
    <w:rsid w:val="77E56F80"/>
    <w:rsid w:val="77E87BDE"/>
    <w:rsid w:val="77F4457E"/>
    <w:rsid w:val="77F4F660"/>
    <w:rsid w:val="77F6B422"/>
    <w:rsid w:val="7804D584"/>
    <w:rsid w:val="78072DDF"/>
    <w:rsid w:val="7809F397"/>
    <w:rsid w:val="780F581B"/>
    <w:rsid w:val="78100A0F"/>
    <w:rsid w:val="7810ED52"/>
    <w:rsid w:val="7812255B"/>
    <w:rsid w:val="7818CE63"/>
    <w:rsid w:val="782271ED"/>
    <w:rsid w:val="78232885"/>
    <w:rsid w:val="7825BA8D"/>
    <w:rsid w:val="7835E8C4"/>
    <w:rsid w:val="78544951"/>
    <w:rsid w:val="7856F2B7"/>
    <w:rsid w:val="7859C93D"/>
    <w:rsid w:val="785F0E29"/>
    <w:rsid w:val="7860E958"/>
    <w:rsid w:val="7869069C"/>
    <w:rsid w:val="786B7B63"/>
    <w:rsid w:val="78742A5B"/>
    <w:rsid w:val="7875154D"/>
    <w:rsid w:val="78814854"/>
    <w:rsid w:val="78836163"/>
    <w:rsid w:val="78886F2E"/>
    <w:rsid w:val="7896D0B5"/>
    <w:rsid w:val="789BABED"/>
    <w:rsid w:val="789FD8A9"/>
    <w:rsid w:val="78A1036C"/>
    <w:rsid w:val="78A36205"/>
    <w:rsid w:val="78A60D12"/>
    <w:rsid w:val="78C3B5FA"/>
    <w:rsid w:val="78C3ECC4"/>
    <w:rsid w:val="78CACF05"/>
    <w:rsid w:val="78D743D9"/>
    <w:rsid w:val="78DD75C6"/>
    <w:rsid w:val="78DE889D"/>
    <w:rsid w:val="78E1171B"/>
    <w:rsid w:val="78E4A218"/>
    <w:rsid w:val="78E708F4"/>
    <w:rsid w:val="78EAE51C"/>
    <w:rsid w:val="78F9A8B7"/>
    <w:rsid w:val="790381B7"/>
    <w:rsid w:val="790C89F9"/>
    <w:rsid w:val="791277D5"/>
    <w:rsid w:val="79128F9A"/>
    <w:rsid w:val="791BCB23"/>
    <w:rsid w:val="7922D961"/>
    <w:rsid w:val="7923BCC9"/>
    <w:rsid w:val="792B9500"/>
    <w:rsid w:val="79349A4A"/>
    <w:rsid w:val="79363875"/>
    <w:rsid w:val="79408A32"/>
    <w:rsid w:val="7947BB34"/>
    <w:rsid w:val="794AEA28"/>
    <w:rsid w:val="794D574E"/>
    <w:rsid w:val="7958D10B"/>
    <w:rsid w:val="795ECB1E"/>
    <w:rsid w:val="7961C314"/>
    <w:rsid w:val="79689065"/>
    <w:rsid w:val="796C36B4"/>
    <w:rsid w:val="797438C0"/>
    <w:rsid w:val="79798002"/>
    <w:rsid w:val="79832C7E"/>
    <w:rsid w:val="7983BE0A"/>
    <w:rsid w:val="7985F88A"/>
    <w:rsid w:val="798668EB"/>
    <w:rsid w:val="7997ED63"/>
    <w:rsid w:val="799C4D77"/>
    <w:rsid w:val="799F6FDD"/>
    <w:rsid w:val="799FF6DD"/>
    <w:rsid w:val="79A25166"/>
    <w:rsid w:val="79AAACA2"/>
    <w:rsid w:val="79ABE4DE"/>
    <w:rsid w:val="79B38B67"/>
    <w:rsid w:val="79B3F136"/>
    <w:rsid w:val="79B40940"/>
    <w:rsid w:val="79BBD020"/>
    <w:rsid w:val="79C4AF67"/>
    <w:rsid w:val="79CC5FCF"/>
    <w:rsid w:val="79D66858"/>
    <w:rsid w:val="79D6F6EB"/>
    <w:rsid w:val="79DD290E"/>
    <w:rsid w:val="79E0D989"/>
    <w:rsid w:val="79ED2A23"/>
    <w:rsid w:val="79EE3678"/>
    <w:rsid w:val="79F0D00D"/>
    <w:rsid w:val="79F59071"/>
    <w:rsid w:val="79FA983B"/>
    <w:rsid w:val="79FE5AD7"/>
    <w:rsid w:val="79FFB4C7"/>
    <w:rsid w:val="7A0596B9"/>
    <w:rsid w:val="7A0A3F73"/>
    <w:rsid w:val="7A14782D"/>
    <w:rsid w:val="7A160986"/>
    <w:rsid w:val="7A1EC546"/>
    <w:rsid w:val="7A20387E"/>
    <w:rsid w:val="7A240F30"/>
    <w:rsid w:val="7A3338B6"/>
    <w:rsid w:val="7A4F47AE"/>
    <w:rsid w:val="7A54A788"/>
    <w:rsid w:val="7A61A0AD"/>
    <w:rsid w:val="7A692A5B"/>
    <w:rsid w:val="7A6A8641"/>
    <w:rsid w:val="7A76C122"/>
    <w:rsid w:val="7A76E2D4"/>
    <w:rsid w:val="7A782FBA"/>
    <w:rsid w:val="7A7B422D"/>
    <w:rsid w:val="7A9AC45C"/>
    <w:rsid w:val="7AAB0405"/>
    <w:rsid w:val="7AB0871C"/>
    <w:rsid w:val="7AB52E1A"/>
    <w:rsid w:val="7ABE1A69"/>
    <w:rsid w:val="7AC115D5"/>
    <w:rsid w:val="7ACCDAD4"/>
    <w:rsid w:val="7ADF0669"/>
    <w:rsid w:val="7AFC7DF8"/>
    <w:rsid w:val="7B0F9943"/>
    <w:rsid w:val="7B16BC16"/>
    <w:rsid w:val="7B1F6602"/>
    <w:rsid w:val="7B202FBB"/>
    <w:rsid w:val="7B4B2B18"/>
    <w:rsid w:val="7B6D31D0"/>
    <w:rsid w:val="7B9BC650"/>
    <w:rsid w:val="7B9CE775"/>
    <w:rsid w:val="7BA9B464"/>
    <w:rsid w:val="7BAD2698"/>
    <w:rsid w:val="7BB316E0"/>
    <w:rsid w:val="7BB499E4"/>
    <w:rsid w:val="7BB82D7E"/>
    <w:rsid w:val="7BC362CE"/>
    <w:rsid w:val="7BD1BE5A"/>
    <w:rsid w:val="7BD3F8F8"/>
    <w:rsid w:val="7BD4D98C"/>
    <w:rsid w:val="7BD86C88"/>
    <w:rsid w:val="7BDC0542"/>
    <w:rsid w:val="7BDFABD5"/>
    <w:rsid w:val="7BE0563E"/>
    <w:rsid w:val="7BE18B55"/>
    <w:rsid w:val="7BE34D17"/>
    <w:rsid w:val="7BE76A60"/>
    <w:rsid w:val="7BF0FD21"/>
    <w:rsid w:val="7BF1D2EC"/>
    <w:rsid w:val="7BF30AB0"/>
    <w:rsid w:val="7BF48F75"/>
    <w:rsid w:val="7BF9D7D1"/>
    <w:rsid w:val="7C07D9A7"/>
    <w:rsid w:val="7C0881CF"/>
    <w:rsid w:val="7C0F8D41"/>
    <w:rsid w:val="7C17DD74"/>
    <w:rsid w:val="7C183F2C"/>
    <w:rsid w:val="7C204676"/>
    <w:rsid w:val="7C244730"/>
    <w:rsid w:val="7C24B133"/>
    <w:rsid w:val="7C30CE99"/>
    <w:rsid w:val="7C3D8615"/>
    <w:rsid w:val="7C470D6B"/>
    <w:rsid w:val="7C47B374"/>
    <w:rsid w:val="7C497AFC"/>
    <w:rsid w:val="7C51DF28"/>
    <w:rsid w:val="7C524345"/>
    <w:rsid w:val="7C536559"/>
    <w:rsid w:val="7C6554AC"/>
    <w:rsid w:val="7C6A7C7C"/>
    <w:rsid w:val="7C74D57E"/>
    <w:rsid w:val="7C7E3942"/>
    <w:rsid w:val="7C7FE992"/>
    <w:rsid w:val="7C957907"/>
    <w:rsid w:val="7C99E5C1"/>
    <w:rsid w:val="7C9CF2E4"/>
    <w:rsid w:val="7CA6D778"/>
    <w:rsid w:val="7CA7198F"/>
    <w:rsid w:val="7CB74C5F"/>
    <w:rsid w:val="7CBB868A"/>
    <w:rsid w:val="7CC36B2D"/>
    <w:rsid w:val="7CCEB348"/>
    <w:rsid w:val="7CD29046"/>
    <w:rsid w:val="7CD46554"/>
    <w:rsid w:val="7CD7A836"/>
    <w:rsid w:val="7CF9C2DE"/>
    <w:rsid w:val="7CFC5876"/>
    <w:rsid w:val="7D18DB36"/>
    <w:rsid w:val="7D195C4B"/>
    <w:rsid w:val="7D1F8576"/>
    <w:rsid w:val="7D21E56E"/>
    <w:rsid w:val="7D2499A8"/>
    <w:rsid w:val="7D403831"/>
    <w:rsid w:val="7D4201D9"/>
    <w:rsid w:val="7D451B81"/>
    <w:rsid w:val="7D4CFAA9"/>
    <w:rsid w:val="7D524E41"/>
    <w:rsid w:val="7D55E833"/>
    <w:rsid w:val="7D5C6013"/>
    <w:rsid w:val="7D5C7CAA"/>
    <w:rsid w:val="7D5D7644"/>
    <w:rsid w:val="7D6014A4"/>
    <w:rsid w:val="7D607682"/>
    <w:rsid w:val="7D681C21"/>
    <w:rsid w:val="7D691350"/>
    <w:rsid w:val="7D7691E5"/>
    <w:rsid w:val="7D77491E"/>
    <w:rsid w:val="7D7B4EAD"/>
    <w:rsid w:val="7D7BD809"/>
    <w:rsid w:val="7D7DEA35"/>
    <w:rsid w:val="7D7F65AB"/>
    <w:rsid w:val="7D88C4FE"/>
    <w:rsid w:val="7D988548"/>
    <w:rsid w:val="7D99AEE9"/>
    <w:rsid w:val="7DA82D67"/>
    <w:rsid w:val="7DB10CC6"/>
    <w:rsid w:val="7DBEC8DA"/>
    <w:rsid w:val="7DC021B2"/>
    <w:rsid w:val="7DC2C471"/>
    <w:rsid w:val="7DCAB15C"/>
    <w:rsid w:val="7DCEC97E"/>
    <w:rsid w:val="7DD1E94B"/>
    <w:rsid w:val="7DD8CBAD"/>
    <w:rsid w:val="7DDD1210"/>
    <w:rsid w:val="7DE67D2C"/>
    <w:rsid w:val="7DF3F108"/>
    <w:rsid w:val="7DF784B1"/>
    <w:rsid w:val="7DFD4214"/>
    <w:rsid w:val="7DFF5306"/>
    <w:rsid w:val="7E14B658"/>
    <w:rsid w:val="7E15F4D9"/>
    <w:rsid w:val="7E18B431"/>
    <w:rsid w:val="7E1985B7"/>
    <w:rsid w:val="7E27095B"/>
    <w:rsid w:val="7E291F76"/>
    <w:rsid w:val="7E2CA49F"/>
    <w:rsid w:val="7E34D305"/>
    <w:rsid w:val="7E59B671"/>
    <w:rsid w:val="7E61F0F7"/>
    <w:rsid w:val="7E65E0F6"/>
    <w:rsid w:val="7E683582"/>
    <w:rsid w:val="7E6F60C1"/>
    <w:rsid w:val="7E7028BF"/>
    <w:rsid w:val="7E755286"/>
    <w:rsid w:val="7E7A8BA5"/>
    <w:rsid w:val="7E7A8EC1"/>
    <w:rsid w:val="7E7EC0ED"/>
    <w:rsid w:val="7E7F421F"/>
    <w:rsid w:val="7E819363"/>
    <w:rsid w:val="7E8A25E5"/>
    <w:rsid w:val="7E908938"/>
    <w:rsid w:val="7E914B89"/>
    <w:rsid w:val="7E9A0399"/>
    <w:rsid w:val="7EA2B814"/>
    <w:rsid w:val="7EB2B711"/>
    <w:rsid w:val="7EB44FA4"/>
    <w:rsid w:val="7EB9C527"/>
    <w:rsid w:val="7EBCD562"/>
    <w:rsid w:val="7EC4A2B0"/>
    <w:rsid w:val="7EC70514"/>
    <w:rsid w:val="7ED30955"/>
    <w:rsid w:val="7EDFEE1A"/>
    <w:rsid w:val="7EE95840"/>
    <w:rsid w:val="7EECC5BF"/>
    <w:rsid w:val="7EF52CA5"/>
    <w:rsid w:val="7F0E3C80"/>
    <w:rsid w:val="7F0E7918"/>
    <w:rsid w:val="7F11171E"/>
    <w:rsid w:val="7F19C758"/>
    <w:rsid w:val="7F19ECC9"/>
    <w:rsid w:val="7F1E5706"/>
    <w:rsid w:val="7F2F774A"/>
    <w:rsid w:val="7F447E2A"/>
    <w:rsid w:val="7F475C29"/>
    <w:rsid w:val="7F48DE04"/>
    <w:rsid w:val="7F4EB6AD"/>
    <w:rsid w:val="7F5173EF"/>
    <w:rsid w:val="7F55022E"/>
    <w:rsid w:val="7F5A5FD1"/>
    <w:rsid w:val="7F5BFD8D"/>
    <w:rsid w:val="7F5E1B77"/>
    <w:rsid w:val="7F63F3BA"/>
    <w:rsid w:val="7F6CEDAB"/>
    <w:rsid w:val="7F6F9681"/>
    <w:rsid w:val="7F728AA8"/>
    <w:rsid w:val="7F821F10"/>
    <w:rsid w:val="7F83224E"/>
    <w:rsid w:val="7F87AA4B"/>
    <w:rsid w:val="7F90B3D4"/>
    <w:rsid w:val="7F91D6CE"/>
    <w:rsid w:val="7F950BEE"/>
    <w:rsid w:val="7F976034"/>
    <w:rsid w:val="7FA44673"/>
    <w:rsid w:val="7FC12CD0"/>
    <w:rsid w:val="7FC34B75"/>
    <w:rsid w:val="7FC84EA9"/>
    <w:rsid w:val="7FD004DB"/>
    <w:rsid w:val="7FD17757"/>
    <w:rsid w:val="7FD352AC"/>
    <w:rsid w:val="7FD5E71F"/>
    <w:rsid w:val="7FE24CA5"/>
    <w:rsid w:val="7FE57040"/>
    <w:rsid w:val="7FE7BA42"/>
    <w:rsid w:val="7FFA6951"/>
    <w:rsid w:val="7FFC88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67974"/>
  <w14:defaultImageDpi w14:val="330"/>
  <w15:chartTrackingRefBased/>
  <w15:docId w15:val="{F7985D00-120C-4B3E-8778-8BBF1742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qFormat="1"/>
    <w:lsdException w:name="Subtle Reference" w:uiPriority="31" w:semiHidden="1" w:qFormat="1"/>
    <w:lsdException w:name="Intense Reference" w:uiPriority="32"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8"/>
    <w:rsid w:val="009105DE"/>
    <w:rPr>
      <w:rFonts w:ascii="Archivo" w:hAnsi="Archivo"/>
    </w:rPr>
  </w:style>
  <w:style w:type="paragraph" w:styleId="Heading1">
    <w:name w:val="heading 1"/>
    <w:basedOn w:val="Normal"/>
    <w:next w:val="Normal"/>
    <w:link w:val="Heading1Char"/>
    <w:uiPriority w:val="9"/>
    <w:semiHidden/>
    <w:qFormat/>
    <w:rsid w:val="00EF1BBC"/>
    <w:pPr>
      <w:keepNext/>
      <w:keepLines/>
      <w:spacing w:before="360" w:after="80"/>
      <w:outlineLvl w:val="0"/>
    </w:pPr>
    <w:rPr>
      <w:rFonts w:asciiTheme="majorHAnsi" w:hAnsiTheme="majorHAnsi" w:eastAsiaTheme="majorEastAsia" w:cstheme="majorBidi"/>
      <w:color w:val="7D002B" w:themeColor="accent1" w:themeShade="BF"/>
      <w:sz w:val="40"/>
      <w:szCs w:val="40"/>
    </w:rPr>
  </w:style>
  <w:style w:type="paragraph" w:styleId="Heading2">
    <w:name w:val="heading 2"/>
    <w:basedOn w:val="Normal"/>
    <w:next w:val="Normal"/>
    <w:link w:val="Heading2Char"/>
    <w:uiPriority w:val="9"/>
    <w:semiHidden/>
    <w:qFormat/>
    <w:rsid w:val="00EF1BBC"/>
    <w:pPr>
      <w:keepNext/>
      <w:keepLines/>
      <w:spacing w:before="160" w:after="80"/>
      <w:outlineLvl w:val="1"/>
    </w:pPr>
    <w:rPr>
      <w:rFonts w:asciiTheme="majorHAnsi" w:hAnsiTheme="majorHAnsi" w:eastAsiaTheme="majorEastAsia" w:cstheme="majorBidi"/>
      <w:color w:val="7D002B" w:themeColor="accent1" w:themeShade="BF"/>
      <w:sz w:val="32"/>
      <w:szCs w:val="32"/>
    </w:rPr>
  </w:style>
  <w:style w:type="paragraph" w:styleId="Heading3">
    <w:name w:val="heading 3"/>
    <w:basedOn w:val="Normal"/>
    <w:next w:val="Normal"/>
    <w:link w:val="Heading3Char"/>
    <w:uiPriority w:val="9"/>
    <w:semiHidden/>
    <w:unhideWhenUsed/>
    <w:qFormat/>
    <w:rsid w:val="00EF1BBC"/>
    <w:pPr>
      <w:keepNext/>
      <w:keepLines/>
      <w:spacing w:before="160" w:after="80"/>
      <w:outlineLvl w:val="2"/>
    </w:pPr>
    <w:rPr>
      <w:rFonts w:eastAsiaTheme="majorEastAsia" w:cstheme="majorBidi"/>
      <w:color w:val="7D002B" w:themeColor="accent1" w:themeShade="BF"/>
      <w:sz w:val="28"/>
      <w:szCs w:val="28"/>
    </w:rPr>
  </w:style>
  <w:style w:type="paragraph" w:styleId="Heading4">
    <w:name w:val="heading 4"/>
    <w:basedOn w:val="Normal"/>
    <w:next w:val="Normal"/>
    <w:link w:val="Heading4Char"/>
    <w:uiPriority w:val="9"/>
    <w:semiHidden/>
    <w:unhideWhenUsed/>
    <w:qFormat/>
    <w:rsid w:val="00EF1BBC"/>
    <w:pPr>
      <w:keepNext/>
      <w:keepLines/>
      <w:spacing w:before="80" w:after="40"/>
      <w:outlineLvl w:val="3"/>
    </w:pPr>
    <w:rPr>
      <w:rFonts w:eastAsiaTheme="majorEastAsia" w:cstheme="majorBidi"/>
      <w:i/>
      <w:iCs/>
      <w:color w:val="7D002B" w:themeColor="accent1" w:themeShade="BF"/>
    </w:rPr>
  </w:style>
  <w:style w:type="paragraph" w:styleId="Heading5">
    <w:name w:val="heading 5"/>
    <w:basedOn w:val="Normal"/>
    <w:next w:val="Normal"/>
    <w:link w:val="Heading5Char"/>
    <w:uiPriority w:val="9"/>
    <w:semiHidden/>
    <w:unhideWhenUsed/>
    <w:qFormat/>
    <w:rsid w:val="00EF1BBC"/>
    <w:pPr>
      <w:keepNext/>
      <w:keepLines/>
      <w:spacing w:before="80" w:after="40"/>
      <w:outlineLvl w:val="4"/>
    </w:pPr>
    <w:rPr>
      <w:rFonts w:eastAsiaTheme="majorEastAsia" w:cstheme="majorBidi"/>
      <w:color w:val="7D002B" w:themeColor="accent1" w:themeShade="BF"/>
    </w:rPr>
  </w:style>
  <w:style w:type="paragraph" w:styleId="Heading6">
    <w:name w:val="heading 6"/>
    <w:basedOn w:val="Normal"/>
    <w:next w:val="Normal"/>
    <w:link w:val="Heading6Char"/>
    <w:uiPriority w:val="9"/>
    <w:semiHidden/>
    <w:unhideWhenUsed/>
    <w:qFormat/>
    <w:rsid w:val="00EF1BBC"/>
    <w:pPr>
      <w:keepNext/>
      <w:keepLines/>
      <w:spacing w:before="40" w:after="0"/>
      <w:outlineLvl w:val="5"/>
    </w:pPr>
    <w:rPr>
      <w:rFonts w:eastAsiaTheme="majorEastAsia" w:cstheme="majorBidi"/>
      <w:i/>
      <w:iCs/>
      <w:color w:val="6B6B72" w:themeColor="text1" w:themeTint="A6"/>
    </w:rPr>
  </w:style>
  <w:style w:type="paragraph" w:styleId="Heading7">
    <w:name w:val="heading 7"/>
    <w:basedOn w:val="Normal"/>
    <w:next w:val="Normal"/>
    <w:link w:val="Heading7Char"/>
    <w:uiPriority w:val="9"/>
    <w:semiHidden/>
    <w:unhideWhenUsed/>
    <w:qFormat/>
    <w:rsid w:val="00EF1BBC"/>
    <w:pPr>
      <w:keepNext/>
      <w:keepLines/>
      <w:spacing w:before="40" w:after="0"/>
      <w:outlineLvl w:val="6"/>
    </w:pPr>
    <w:rPr>
      <w:rFonts w:eastAsiaTheme="majorEastAsia" w:cstheme="majorBidi"/>
      <w:color w:val="6B6B72" w:themeColor="text1" w:themeTint="A6"/>
    </w:rPr>
  </w:style>
  <w:style w:type="paragraph" w:styleId="Heading8">
    <w:name w:val="heading 8"/>
    <w:basedOn w:val="Normal"/>
    <w:next w:val="Normal"/>
    <w:link w:val="Heading8Char"/>
    <w:uiPriority w:val="9"/>
    <w:semiHidden/>
    <w:unhideWhenUsed/>
    <w:qFormat/>
    <w:rsid w:val="00EF1BBC"/>
    <w:pPr>
      <w:keepNext/>
      <w:keepLines/>
      <w:spacing w:after="0"/>
      <w:outlineLvl w:val="7"/>
    </w:pPr>
    <w:rPr>
      <w:rFonts w:eastAsiaTheme="majorEastAsia" w:cstheme="majorBidi"/>
      <w:i/>
      <w:iCs/>
      <w:color w:val="414145" w:themeColor="text1" w:themeTint="D8"/>
    </w:rPr>
  </w:style>
  <w:style w:type="paragraph" w:styleId="Heading9">
    <w:name w:val="heading 9"/>
    <w:basedOn w:val="Normal"/>
    <w:next w:val="Normal"/>
    <w:link w:val="Heading9Char"/>
    <w:uiPriority w:val="9"/>
    <w:semiHidden/>
    <w:unhideWhenUsed/>
    <w:qFormat/>
    <w:rsid w:val="00EF1BBC"/>
    <w:pPr>
      <w:keepNext/>
      <w:keepLines/>
      <w:spacing w:after="0"/>
      <w:outlineLvl w:val="8"/>
    </w:pPr>
    <w:rPr>
      <w:rFonts w:eastAsiaTheme="majorEastAsia" w:cstheme="majorBidi"/>
      <w:color w:val="414145"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semiHidden/>
    <w:rsid w:val="002B7C5B"/>
    <w:rPr>
      <w:rFonts w:asciiTheme="majorHAnsi" w:hAnsiTheme="majorHAnsi" w:eastAsiaTheme="majorEastAsia" w:cstheme="majorBidi"/>
      <w:color w:val="7D002B" w:themeColor="accent1" w:themeShade="BF"/>
      <w:sz w:val="40"/>
      <w:szCs w:val="40"/>
    </w:rPr>
  </w:style>
  <w:style w:type="character" w:styleId="Heading2Char" w:customStyle="1">
    <w:name w:val="Heading 2 Char"/>
    <w:basedOn w:val="DefaultParagraphFont"/>
    <w:link w:val="Heading2"/>
    <w:uiPriority w:val="9"/>
    <w:semiHidden/>
    <w:rsid w:val="009B74B6"/>
    <w:rPr>
      <w:rFonts w:asciiTheme="majorHAnsi" w:hAnsiTheme="majorHAnsi" w:eastAsiaTheme="majorEastAsia" w:cstheme="majorBidi"/>
      <w:color w:val="7D002B" w:themeColor="accent1" w:themeShade="BF"/>
      <w:sz w:val="32"/>
      <w:szCs w:val="32"/>
    </w:rPr>
  </w:style>
  <w:style w:type="character" w:styleId="Heading3Char" w:customStyle="1">
    <w:name w:val="Heading 3 Char"/>
    <w:basedOn w:val="DefaultParagraphFont"/>
    <w:link w:val="Heading3"/>
    <w:uiPriority w:val="9"/>
    <w:semiHidden/>
    <w:rsid w:val="00EF1BBC"/>
    <w:rPr>
      <w:rFonts w:eastAsiaTheme="majorEastAsia" w:cstheme="majorBidi"/>
      <w:color w:val="7D002B" w:themeColor="accent1" w:themeShade="BF"/>
      <w:sz w:val="28"/>
      <w:szCs w:val="28"/>
    </w:rPr>
  </w:style>
  <w:style w:type="character" w:styleId="Heading4Char" w:customStyle="1">
    <w:name w:val="Heading 4 Char"/>
    <w:basedOn w:val="DefaultParagraphFont"/>
    <w:link w:val="Heading4"/>
    <w:uiPriority w:val="9"/>
    <w:semiHidden/>
    <w:rsid w:val="00EF1BBC"/>
    <w:rPr>
      <w:rFonts w:eastAsiaTheme="majorEastAsia" w:cstheme="majorBidi"/>
      <w:i/>
      <w:iCs/>
      <w:color w:val="7D002B" w:themeColor="accent1" w:themeShade="BF"/>
    </w:rPr>
  </w:style>
  <w:style w:type="character" w:styleId="Heading5Char" w:customStyle="1">
    <w:name w:val="Heading 5 Char"/>
    <w:basedOn w:val="DefaultParagraphFont"/>
    <w:link w:val="Heading5"/>
    <w:uiPriority w:val="9"/>
    <w:semiHidden/>
    <w:rsid w:val="00EF1BBC"/>
    <w:rPr>
      <w:rFonts w:eastAsiaTheme="majorEastAsia" w:cstheme="majorBidi"/>
      <w:color w:val="7D002B" w:themeColor="accent1" w:themeShade="BF"/>
    </w:rPr>
  </w:style>
  <w:style w:type="character" w:styleId="Heading6Char" w:customStyle="1">
    <w:name w:val="Heading 6 Char"/>
    <w:basedOn w:val="DefaultParagraphFont"/>
    <w:link w:val="Heading6"/>
    <w:uiPriority w:val="9"/>
    <w:semiHidden/>
    <w:rsid w:val="00EF1BBC"/>
    <w:rPr>
      <w:rFonts w:eastAsiaTheme="majorEastAsia" w:cstheme="majorBidi"/>
      <w:i/>
      <w:iCs/>
      <w:color w:val="6B6B72" w:themeColor="text1" w:themeTint="A6"/>
    </w:rPr>
  </w:style>
  <w:style w:type="character" w:styleId="Heading7Char" w:customStyle="1">
    <w:name w:val="Heading 7 Char"/>
    <w:basedOn w:val="DefaultParagraphFont"/>
    <w:link w:val="Heading7"/>
    <w:uiPriority w:val="9"/>
    <w:semiHidden/>
    <w:rsid w:val="00EF1BBC"/>
    <w:rPr>
      <w:rFonts w:eastAsiaTheme="majorEastAsia" w:cstheme="majorBidi"/>
      <w:color w:val="6B6B72" w:themeColor="text1" w:themeTint="A6"/>
    </w:rPr>
  </w:style>
  <w:style w:type="character" w:styleId="Heading8Char" w:customStyle="1">
    <w:name w:val="Heading 8 Char"/>
    <w:basedOn w:val="DefaultParagraphFont"/>
    <w:link w:val="Heading8"/>
    <w:uiPriority w:val="9"/>
    <w:semiHidden/>
    <w:rsid w:val="00EF1BBC"/>
    <w:rPr>
      <w:rFonts w:eastAsiaTheme="majorEastAsia" w:cstheme="majorBidi"/>
      <w:i/>
      <w:iCs/>
      <w:color w:val="414145" w:themeColor="text1" w:themeTint="D8"/>
    </w:rPr>
  </w:style>
  <w:style w:type="character" w:styleId="Heading9Char" w:customStyle="1">
    <w:name w:val="Heading 9 Char"/>
    <w:basedOn w:val="DefaultParagraphFont"/>
    <w:link w:val="Heading9"/>
    <w:uiPriority w:val="9"/>
    <w:semiHidden/>
    <w:rsid w:val="00EF1BBC"/>
    <w:rPr>
      <w:rFonts w:eastAsiaTheme="majorEastAsia" w:cstheme="majorBidi"/>
      <w:color w:val="414145" w:themeColor="text1" w:themeTint="D8"/>
    </w:rPr>
  </w:style>
  <w:style w:type="paragraph" w:styleId="Title">
    <w:name w:val="Title"/>
    <w:basedOn w:val="Normal"/>
    <w:next w:val="Normal"/>
    <w:link w:val="TitleChar"/>
    <w:uiPriority w:val="10"/>
    <w:semiHidden/>
    <w:qFormat/>
    <w:rsid w:val="00EF1BB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2B7C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semiHidden/>
    <w:qFormat/>
    <w:rsid w:val="00EF1BBC"/>
    <w:pPr>
      <w:numPr>
        <w:ilvl w:val="1"/>
      </w:numPr>
    </w:pPr>
    <w:rPr>
      <w:rFonts w:eastAsiaTheme="majorEastAsia" w:cstheme="majorBidi"/>
      <w:color w:val="6B6B72" w:themeColor="text1" w:themeTint="A6"/>
      <w:spacing w:val="15"/>
      <w:sz w:val="28"/>
      <w:szCs w:val="28"/>
    </w:rPr>
  </w:style>
  <w:style w:type="character" w:styleId="SubtitleChar" w:customStyle="1">
    <w:name w:val="Subtitle Char"/>
    <w:basedOn w:val="DefaultParagraphFont"/>
    <w:link w:val="Subtitle"/>
    <w:uiPriority w:val="11"/>
    <w:semiHidden/>
    <w:rsid w:val="002B7C5B"/>
    <w:rPr>
      <w:rFonts w:ascii="Archivo" w:hAnsi="Archivo" w:eastAsiaTheme="majorEastAsia" w:cstheme="majorBidi"/>
      <w:color w:val="6B6B72" w:themeColor="text1" w:themeTint="A6"/>
      <w:spacing w:val="15"/>
      <w:sz w:val="28"/>
      <w:szCs w:val="28"/>
    </w:rPr>
  </w:style>
  <w:style w:type="paragraph" w:styleId="Quote">
    <w:name w:val="Quote"/>
    <w:basedOn w:val="Normal"/>
    <w:next w:val="Normal"/>
    <w:link w:val="QuoteChar"/>
    <w:uiPriority w:val="29"/>
    <w:semiHidden/>
    <w:qFormat/>
    <w:rsid w:val="00EF1BBC"/>
    <w:pPr>
      <w:spacing w:before="160"/>
      <w:jc w:val="center"/>
    </w:pPr>
    <w:rPr>
      <w:i/>
      <w:iCs/>
      <w:color w:val="56565B" w:themeColor="text1" w:themeTint="BF"/>
    </w:rPr>
  </w:style>
  <w:style w:type="character" w:styleId="QuoteChar" w:customStyle="1">
    <w:name w:val="Quote Char"/>
    <w:basedOn w:val="DefaultParagraphFont"/>
    <w:link w:val="Quote"/>
    <w:uiPriority w:val="29"/>
    <w:semiHidden/>
    <w:rsid w:val="002B7C5B"/>
    <w:rPr>
      <w:rFonts w:ascii="Archivo" w:hAnsi="Archivo"/>
      <w:i/>
      <w:iCs/>
      <w:color w:val="56565B" w:themeColor="text1" w:themeTint="BF"/>
    </w:rPr>
  </w:style>
  <w:style w:type="paragraph" w:styleId="ListParagraph">
    <w:name w:val="List Paragraph"/>
    <w:basedOn w:val="Normal"/>
    <w:uiPriority w:val="34"/>
    <w:semiHidden/>
    <w:qFormat/>
    <w:rsid w:val="00EF1BBC"/>
    <w:pPr>
      <w:ind w:left="720"/>
      <w:contextualSpacing/>
    </w:pPr>
  </w:style>
  <w:style w:type="character" w:styleId="IntenseEmphasis">
    <w:name w:val="Intense Emphasis"/>
    <w:basedOn w:val="DefaultParagraphFont"/>
    <w:uiPriority w:val="21"/>
    <w:semiHidden/>
    <w:qFormat/>
    <w:rsid w:val="00EF1BBC"/>
    <w:rPr>
      <w:i/>
      <w:iCs/>
      <w:color w:val="7D002B" w:themeColor="accent1" w:themeShade="BF"/>
    </w:rPr>
  </w:style>
  <w:style w:type="paragraph" w:styleId="IntenseQuote">
    <w:name w:val="Intense Quote"/>
    <w:basedOn w:val="Normal"/>
    <w:next w:val="Normal"/>
    <w:link w:val="IntenseQuoteChar"/>
    <w:uiPriority w:val="30"/>
    <w:semiHidden/>
    <w:qFormat/>
    <w:rsid w:val="00EF1BBC"/>
    <w:pPr>
      <w:pBdr>
        <w:top w:val="single" w:color="7D002B" w:themeColor="accent1" w:themeShade="BF" w:sz="4" w:space="10"/>
        <w:bottom w:val="single" w:color="7D002B" w:themeColor="accent1" w:themeShade="BF" w:sz="4" w:space="10"/>
      </w:pBdr>
      <w:spacing w:before="360" w:after="360"/>
      <w:ind w:left="864" w:right="864"/>
      <w:jc w:val="center"/>
    </w:pPr>
    <w:rPr>
      <w:i/>
      <w:iCs/>
      <w:color w:val="7D002B" w:themeColor="accent1" w:themeShade="BF"/>
    </w:rPr>
  </w:style>
  <w:style w:type="character" w:styleId="IntenseQuoteChar" w:customStyle="1">
    <w:name w:val="Intense Quote Char"/>
    <w:basedOn w:val="DefaultParagraphFont"/>
    <w:link w:val="IntenseQuote"/>
    <w:uiPriority w:val="30"/>
    <w:semiHidden/>
    <w:rsid w:val="002B7C5B"/>
    <w:rPr>
      <w:rFonts w:ascii="Archivo" w:hAnsi="Archivo"/>
      <w:i/>
      <w:iCs/>
      <w:color w:val="7D002B" w:themeColor="accent1" w:themeShade="BF"/>
    </w:rPr>
  </w:style>
  <w:style w:type="character" w:styleId="IntenseReference">
    <w:name w:val="Intense Reference"/>
    <w:basedOn w:val="DefaultParagraphFont"/>
    <w:uiPriority w:val="32"/>
    <w:semiHidden/>
    <w:qFormat/>
    <w:rsid w:val="00EF1BBC"/>
    <w:rPr>
      <w:b/>
      <w:bCs/>
      <w:smallCaps/>
      <w:color w:val="7D002B" w:themeColor="accent1" w:themeShade="BF"/>
      <w:spacing w:val="5"/>
    </w:rPr>
  </w:style>
  <w:style w:type="paragraph" w:styleId="JBodytxt" w:customStyle="1">
    <w:name w:val="JBodytxt"/>
    <w:basedOn w:val="JNormal"/>
    <w:uiPriority w:val="3"/>
    <w:qFormat/>
    <w:rsid w:val="00E428A2"/>
    <w:pPr>
      <w:spacing w:after="200" w:line="360" w:lineRule="auto"/>
      <w:jc w:val="both"/>
    </w:pPr>
    <w:rPr>
      <w:rFonts w:cs="Archivo Light"/>
    </w:rPr>
  </w:style>
  <w:style w:type="paragraph" w:styleId="JBodytxt1" w:customStyle="1">
    <w:name w:val="JBodytxt1"/>
    <w:basedOn w:val="JNormal"/>
    <w:uiPriority w:val="3"/>
    <w:qFormat/>
    <w:rsid w:val="00E428A2"/>
    <w:pPr>
      <w:spacing w:after="200" w:line="360" w:lineRule="auto"/>
      <w:ind w:left="720"/>
      <w:jc w:val="both"/>
    </w:pPr>
    <w:rPr>
      <w:rFonts w:cs="Archivo Light"/>
    </w:rPr>
  </w:style>
  <w:style w:type="paragraph" w:styleId="JBodytxt2" w:customStyle="1">
    <w:name w:val="JBodytxt2"/>
    <w:basedOn w:val="JNormal"/>
    <w:uiPriority w:val="3"/>
    <w:qFormat/>
    <w:rsid w:val="00E428A2"/>
    <w:pPr>
      <w:spacing w:after="200" w:line="360" w:lineRule="auto"/>
      <w:ind w:left="1440"/>
      <w:jc w:val="both"/>
    </w:pPr>
    <w:rPr>
      <w:rFonts w:cs="Archivo Light"/>
    </w:rPr>
  </w:style>
  <w:style w:type="paragraph" w:styleId="JPageTitle" w:customStyle="1">
    <w:name w:val="JPageTitle"/>
    <w:basedOn w:val="JNormal"/>
    <w:next w:val="JSubtitle"/>
    <w:qFormat/>
    <w:rsid w:val="00132FF6"/>
    <w:pPr>
      <w:spacing w:after="60" w:line="320" w:lineRule="atLeast"/>
    </w:pPr>
    <w:rPr>
      <w:rFonts w:ascii="Poppins SemiBold" w:hAnsi="Poppins SemiBold" w:cs="Poppins SemiBold"/>
      <w:spacing w:val="-30"/>
      <w:sz w:val="96"/>
      <w:szCs w:val="104"/>
    </w:rPr>
  </w:style>
  <w:style w:type="paragraph" w:styleId="JCoverPageHead" w:customStyle="1">
    <w:name w:val="JCoverPageHead"/>
    <w:basedOn w:val="JNormal"/>
    <w:next w:val="JPageTitle"/>
    <w:uiPriority w:val="7"/>
    <w:rsid w:val="009105DE"/>
    <w:pPr>
      <w:spacing w:before="760"/>
    </w:pPr>
    <w:rPr>
      <w:rFonts w:ascii="Poppins Light" w:hAnsi="Poppins Light" w:cs="Poppins Light"/>
      <w:color w:val="FFFFFF" w:themeColor="background1"/>
      <w:spacing w:val="-20"/>
      <w:sz w:val="46"/>
      <w:szCs w:val="46"/>
    </w:rPr>
  </w:style>
  <w:style w:type="paragraph" w:styleId="JSubtitle" w:customStyle="1">
    <w:name w:val="JSubtitle"/>
    <w:basedOn w:val="JNormal"/>
    <w:next w:val="JBodytxt"/>
    <w:qFormat/>
    <w:rsid w:val="001E61A2"/>
    <w:pPr>
      <w:spacing w:after="60"/>
      <w:jc w:val="both"/>
    </w:pPr>
    <w:rPr>
      <w:rFonts w:ascii="Poppins SemiBold" w:hAnsi="Poppins SemiBold" w:cs="Archivo Medium"/>
      <w:bCs/>
      <w:color w:val="auto"/>
      <w:sz w:val="32"/>
      <w:szCs w:val="32"/>
    </w:rPr>
  </w:style>
  <w:style w:type="paragraph" w:styleId="JDate" w:customStyle="1">
    <w:name w:val="JDate"/>
    <w:basedOn w:val="JNormal"/>
    <w:next w:val="JBodytxt"/>
    <w:uiPriority w:val="8"/>
    <w:rsid w:val="009105DE"/>
    <w:pPr>
      <w:spacing w:after="480"/>
    </w:pPr>
    <w:rPr>
      <w:rFonts w:ascii="Poppins SemiBold" w:hAnsi="Poppins SemiBold" w:cs="Poppins SemiBold"/>
      <w:bCs/>
      <w:sz w:val="24"/>
      <w:szCs w:val="56"/>
    </w:rPr>
  </w:style>
  <w:style w:type="paragraph" w:styleId="JNormal" w:customStyle="1">
    <w:name w:val="JNormal"/>
    <w:basedOn w:val="Normal"/>
    <w:uiPriority w:val="8"/>
    <w:qFormat/>
    <w:rsid w:val="009105DE"/>
    <w:pPr>
      <w:spacing w:after="0" w:line="240" w:lineRule="auto"/>
    </w:pPr>
    <w:rPr>
      <w:rFonts w:ascii="Archivo Light" w:hAnsi="Archivo Light"/>
      <w:color w:val="212123" w:themeColor="text1"/>
    </w:rPr>
  </w:style>
  <w:style w:type="paragraph" w:styleId="TOC1">
    <w:name w:val="toc 1"/>
    <w:basedOn w:val="Normal"/>
    <w:next w:val="Normal"/>
    <w:autoRedefine/>
    <w:uiPriority w:val="39"/>
    <w:rsid w:val="009105DE"/>
    <w:pPr>
      <w:tabs>
        <w:tab w:val="right" w:leader="dot" w:pos="9923"/>
      </w:tabs>
      <w:spacing w:before="200" w:after="200" w:line="360" w:lineRule="auto"/>
    </w:pPr>
    <w:rPr>
      <w:color w:val="212123" w:themeColor="text1"/>
      <w:sz w:val="32"/>
    </w:rPr>
  </w:style>
  <w:style w:type="paragraph" w:styleId="TOC2">
    <w:name w:val="toc 2"/>
    <w:basedOn w:val="Normal"/>
    <w:next w:val="Normal"/>
    <w:autoRedefine/>
    <w:uiPriority w:val="39"/>
    <w:rsid w:val="009105DE"/>
    <w:pPr>
      <w:tabs>
        <w:tab w:val="right" w:leader="dot" w:pos="9923"/>
      </w:tabs>
      <w:spacing w:before="120" w:after="120" w:line="240" w:lineRule="atLeast"/>
      <w:ind w:left="340"/>
    </w:pPr>
    <w:rPr>
      <w:sz w:val="28"/>
    </w:rPr>
  </w:style>
  <w:style w:type="paragraph" w:styleId="TOC3">
    <w:name w:val="toc 3"/>
    <w:basedOn w:val="Normal"/>
    <w:next w:val="Normal"/>
    <w:autoRedefine/>
    <w:uiPriority w:val="39"/>
    <w:rsid w:val="009105DE"/>
    <w:pPr>
      <w:spacing w:before="120" w:after="120" w:line="240" w:lineRule="atLeast"/>
      <w:ind w:left="680"/>
    </w:pPr>
    <w:rPr>
      <w:color w:val="212123" w:themeColor="text1"/>
    </w:rPr>
  </w:style>
  <w:style w:type="paragraph" w:styleId="JLevel1" w:customStyle="1">
    <w:name w:val="JLevel1"/>
    <w:basedOn w:val="JNormal"/>
    <w:uiPriority w:val="2"/>
    <w:qFormat/>
    <w:rsid w:val="00E428A2"/>
    <w:pPr>
      <w:numPr>
        <w:numId w:val="5"/>
      </w:numPr>
      <w:spacing w:after="200" w:line="360" w:lineRule="auto"/>
      <w:jc w:val="both"/>
      <w:outlineLvl w:val="0"/>
    </w:pPr>
  </w:style>
  <w:style w:type="paragraph" w:styleId="JLevel2" w:customStyle="1">
    <w:name w:val="JLevel2"/>
    <w:basedOn w:val="JNormal"/>
    <w:uiPriority w:val="2"/>
    <w:qFormat/>
    <w:rsid w:val="00E428A2"/>
    <w:pPr>
      <w:numPr>
        <w:ilvl w:val="1"/>
        <w:numId w:val="5"/>
      </w:numPr>
      <w:spacing w:after="200" w:line="360" w:lineRule="auto"/>
      <w:jc w:val="both"/>
      <w:outlineLvl w:val="1"/>
    </w:pPr>
  </w:style>
  <w:style w:type="paragraph" w:styleId="JLevel3" w:customStyle="1">
    <w:name w:val="JLevel3"/>
    <w:basedOn w:val="JNormal"/>
    <w:uiPriority w:val="2"/>
    <w:qFormat/>
    <w:rsid w:val="00E428A2"/>
    <w:pPr>
      <w:numPr>
        <w:ilvl w:val="2"/>
        <w:numId w:val="5"/>
      </w:numPr>
      <w:spacing w:after="200" w:line="360" w:lineRule="auto"/>
      <w:jc w:val="both"/>
      <w:outlineLvl w:val="2"/>
    </w:pPr>
  </w:style>
  <w:style w:type="paragraph" w:styleId="JLevel4" w:customStyle="1">
    <w:name w:val="JLevel4"/>
    <w:basedOn w:val="JNormal"/>
    <w:uiPriority w:val="2"/>
    <w:qFormat/>
    <w:rsid w:val="00E428A2"/>
    <w:pPr>
      <w:numPr>
        <w:ilvl w:val="3"/>
        <w:numId w:val="5"/>
      </w:numPr>
      <w:spacing w:after="200" w:line="360" w:lineRule="auto"/>
      <w:jc w:val="both"/>
    </w:pPr>
  </w:style>
  <w:style w:type="paragraph" w:styleId="JLevel5" w:customStyle="1">
    <w:name w:val="JLevel5"/>
    <w:basedOn w:val="JNormal"/>
    <w:uiPriority w:val="2"/>
    <w:qFormat/>
    <w:rsid w:val="00E428A2"/>
    <w:pPr>
      <w:numPr>
        <w:ilvl w:val="4"/>
        <w:numId w:val="5"/>
      </w:numPr>
      <w:spacing w:after="200" w:line="360" w:lineRule="auto"/>
      <w:jc w:val="both"/>
    </w:pPr>
  </w:style>
  <w:style w:type="paragraph" w:styleId="JLevel6" w:customStyle="1">
    <w:name w:val="JLevel6"/>
    <w:basedOn w:val="JNormal"/>
    <w:uiPriority w:val="2"/>
    <w:qFormat/>
    <w:rsid w:val="00E428A2"/>
    <w:pPr>
      <w:numPr>
        <w:ilvl w:val="5"/>
        <w:numId w:val="5"/>
      </w:numPr>
      <w:spacing w:after="200" w:line="360" w:lineRule="auto"/>
      <w:jc w:val="both"/>
    </w:pPr>
  </w:style>
  <w:style w:type="paragraph" w:styleId="JBullet" w:customStyle="1">
    <w:name w:val="JBullet"/>
    <w:basedOn w:val="JNormal"/>
    <w:uiPriority w:val="3"/>
    <w:qFormat/>
    <w:rsid w:val="009105DE"/>
    <w:pPr>
      <w:numPr>
        <w:numId w:val="6"/>
      </w:numPr>
      <w:spacing w:after="200" w:line="360" w:lineRule="auto"/>
      <w:jc w:val="both"/>
    </w:pPr>
  </w:style>
  <w:style w:type="paragraph" w:styleId="JBullet1" w:customStyle="1">
    <w:name w:val="JBullet1"/>
    <w:basedOn w:val="JNormal"/>
    <w:uiPriority w:val="3"/>
    <w:qFormat/>
    <w:rsid w:val="009105DE"/>
    <w:pPr>
      <w:numPr>
        <w:ilvl w:val="1"/>
        <w:numId w:val="6"/>
      </w:numPr>
      <w:spacing w:after="200" w:line="360" w:lineRule="auto"/>
      <w:jc w:val="both"/>
    </w:pPr>
  </w:style>
  <w:style w:type="paragraph" w:styleId="JBullet2" w:customStyle="1">
    <w:name w:val="JBullet2"/>
    <w:basedOn w:val="JNormal"/>
    <w:uiPriority w:val="3"/>
    <w:rsid w:val="009105DE"/>
    <w:pPr>
      <w:numPr>
        <w:ilvl w:val="2"/>
        <w:numId w:val="6"/>
      </w:numPr>
      <w:spacing w:after="200" w:line="360" w:lineRule="auto"/>
      <w:jc w:val="both"/>
    </w:pPr>
  </w:style>
  <w:style w:type="paragraph" w:styleId="JBullet3" w:customStyle="1">
    <w:name w:val="JBullet3"/>
    <w:basedOn w:val="JNormal"/>
    <w:uiPriority w:val="3"/>
    <w:rsid w:val="009105DE"/>
    <w:pPr>
      <w:numPr>
        <w:ilvl w:val="3"/>
        <w:numId w:val="6"/>
      </w:numPr>
      <w:spacing w:after="200" w:line="360" w:lineRule="auto"/>
      <w:jc w:val="both"/>
    </w:pPr>
  </w:style>
  <w:style w:type="paragraph" w:styleId="FootnoteText">
    <w:name w:val="footnote text"/>
    <w:basedOn w:val="Normal"/>
    <w:link w:val="FootnoteTextChar"/>
    <w:uiPriority w:val="99"/>
    <w:rsid w:val="009105DE"/>
    <w:pPr>
      <w:spacing w:before="120" w:after="0" w:line="240" w:lineRule="auto"/>
      <w:ind w:left="720" w:hanging="720"/>
      <w:jc w:val="both"/>
    </w:pPr>
    <w:rPr>
      <w:rFonts w:ascii="Archivo Light" w:hAnsi="Archivo Light"/>
      <w:sz w:val="18"/>
      <w:szCs w:val="20"/>
    </w:rPr>
  </w:style>
  <w:style w:type="character" w:styleId="FootnoteTextChar" w:customStyle="1">
    <w:name w:val="Footnote Text Char"/>
    <w:basedOn w:val="DefaultParagraphFont"/>
    <w:link w:val="FootnoteText"/>
    <w:uiPriority w:val="99"/>
    <w:rsid w:val="009105DE"/>
    <w:rPr>
      <w:rFonts w:ascii="Archivo Light" w:hAnsi="Archivo Light"/>
      <w:sz w:val="18"/>
      <w:szCs w:val="20"/>
    </w:rPr>
  </w:style>
  <w:style w:type="character" w:styleId="FootnoteReference">
    <w:name w:val="footnote reference"/>
    <w:basedOn w:val="DefaultParagraphFont"/>
    <w:uiPriority w:val="99"/>
    <w:semiHidden/>
    <w:unhideWhenUsed/>
    <w:rsid w:val="00302F97"/>
    <w:rPr>
      <w:vertAlign w:val="superscript"/>
    </w:rPr>
  </w:style>
  <w:style w:type="paragraph" w:styleId="JHeading1" w:customStyle="1">
    <w:name w:val="JHeading1"/>
    <w:basedOn w:val="JHeadings"/>
    <w:next w:val="JBodytxt"/>
    <w:uiPriority w:val="1"/>
    <w:qFormat/>
    <w:rsid w:val="00E428A2"/>
    <w:pPr>
      <w:keepNext/>
      <w:spacing w:before="360" w:after="200"/>
      <w:jc w:val="both"/>
    </w:pPr>
    <w:rPr>
      <w:color w:val="A8003A" w:themeColor="text2"/>
      <w:spacing w:val="-2"/>
      <w:sz w:val="28"/>
      <w:szCs w:val="28"/>
    </w:rPr>
  </w:style>
  <w:style w:type="paragraph" w:styleId="JHeading2" w:customStyle="1">
    <w:name w:val="JHeading2"/>
    <w:basedOn w:val="JHeadings"/>
    <w:next w:val="JBodytxt"/>
    <w:uiPriority w:val="1"/>
    <w:qFormat/>
    <w:rsid w:val="00E428A2"/>
    <w:pPr>
      <w:jc w:val="both"/>
    </w:pPr>
  </w:style>
  <w:style w:type="paragraph" w:styleId="JHeading3" w:customStyle="1">
    <w:name w:val="JHeading3"/>
    <w:basedOn w:val="JHeadings"/>
    <w:next w:val="JBodytxt1"/>
    <w:uiPriority w:val="1"/>
    <w:qFormat/>
    <w:rsid w:val="00E428A2"/>
    <w:pPr>
      <w:ind w:left="720"/>
      <w:jc w:val="both"/>
    </w:pPr>
  </w:style>
  <w:style w:type="paragraph" w:styleId="Footer">
    <w:name w:val="footer"/>
    <w:basedOn w:val="Normal"/>
    <w:link w:val="FooterChar"/>
    <w:uiPriority w:val="99"/>
    <w:rsid w:val="009105DE"/>
    <w:pPr>
      <w:tabs>
        <w:tab w:val="center" w:pos="4513"/>
        <w:tab w:val="right" w:pos="9026"/>
      </w:tabs>
      <w:spacing w:after="0" w:line="240" w:lineRule="auto"/>
    </w:pPr>
    <w:rPr>
      <w:rFonts w:ascii="Archivo Light" w:hAnsi="Archivo Light"/>
      <w:sz w:val="18"/>
    </w:rPr>
  </w:style>
  <w:style w:type="character" w:styleId="FooterChar" w:customStyle="1">
    <w:name w:val="Footer Char"/>
    <w:basedOn w:val="DefaultParagraphFont"/>
    <w:link w:val="Footer"/>
    <w:uiPriority w:val="99"/>
    <w:rsid w:val="009105DE"/>
    <w:rPr>
      <w:rFonts w:ascii="Archivo Light" w:hAnsi="Archivo Light"/>
      <w:sz w:val="18"/>
    </w:rPr>
  </w:style>
  <w:style w:type="paragraph" w:styleId="Header">
    <w:name w:val="header"/>
    <w:basedOn w:val="Normal"/>
    <w:link w:val="HeaderChar"/>
    <w:uiPriority w:val="99"/>
    <w:rsid w:val="009105DE"/>
    <w:pPr>
      <w:tabs>
        <w:tab w:val="center" w:pos="4513"/>
        <w:tab w:val="right" w:pos="9026"/>
      </w:tabs>
      <w:spacing w:after="0" w:line="240" w:lineRule="auto"/>
    </w:pPr>
    <w:rPr>
      <w:rFonts w:ascii="Archivo Light" w:hAnsi="Archivo Light"/>
      <w:sz w:val="18"/>
    </w:rPr>
  </w:style>
  <w:style w:type="character" w:styleId="HeaderChar" w:customStyle="1">
    <w:name w:val="Header Char"/>
    <w:basedOn w:val="DefaultParagraphFont"/>
    <w:link w:val="Header"/>
    <w:uiPriority w:val="99"/>
    <w:rsid w:val="009105DE"/>
    <w:rPr>
      <w:rFonts w:ascii="Archivo Light" w:hAnsi="Archivo Light"/>
      <w:sz w:val="18"/>
    </w:rPr>
  </w:style>
  <w:style w:type="table" w:styleId="TableGrid">
    <w:name w:val="Table Grid"/>
    <w:basedOn w:val="TableNormal"/>
    <w:uiPriority w:val="39"/>
    <w:rsid w:val="006D26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TOCHeading" w:customStyle="1">
    <w:name w:val="JTOCHeading"/>
    <w:basedOn w:val="JNormal"/>
    <w:next w:val="JBodytxt"/>
    <w:uiPriority w:val="9"/>
    <w:rsid w:val="009105DE"/>
    <w:pPr>
      <w:spacing w:line="320" w:lineRule="atLeast"/>
    </w:pPr>
    <w:rPr>
      <w:rFonts w:ascii="Poppins SemiBold" w:hAnsi="Poppins SemiBold"/>
      <w:b/>
      <w:spacing w:val="-30"/>
      <w:sz w:val="96"/>
    </w:rPr>
  </w:style>
  <w:style w:type="paragraph" w:styleId="JEmphasisbodytxt" w:customStyle="1">
    <w:name w:val="JEmphasisbodytxt"/>
    <w:basedOn w:val="JNormal"/>
    <w:uiPriority w:val="5"/>
    <w:qFormat/>
    <w:rsid w:val="009105DE"/>
    <w:pPr>
      <w:spacing w:after="60" w:line="360" w:lineRule="auto"/>
      <w:jc w:val="both"/>
    </w:pPr>
    <w:rPr>
      <w:rFonts w:ascii="Archivo" w:hAnsi="Archivo"/>
    </w:rPr>
  </w:style>
  <w:style w:type="character" w:styleId="Hyperlink">
    <w:name w:val="Hyperlink"/>
    <w:basedOn w:val="DefaultParagraphFont"/>
    <w:uiPriority w:val="99"/>
    <w:rsid w:val="00284EB7"/>
    <w:rPr>
      <w:color w:val="A8003A" w:themeColor="hyperlink"/>
      <w:u w:val="single"/>
    </w:rPr>
  </w:style>
  <w:style w:type="character" w:styleId="UnresolvedMention">
    <w:name w:val="Unresolved Mention"/>
    <w:basedOn w:val="DefaultParagraphFont"/>
    <w:uiPriority w:val="99"/>
    <w:semiHidden/>
    <w:unhideWhenUsed/>
    <w:rsid w:val="00284EB7"/>
    <w:rPr>
      <w:color w:val="605E5C"/>
      <w:shd w:val="clear" w:color="auto" w:fill="E1DFDD"/>
    </w:rPr>
  </w:style>
  <w:style w:type="paragraph" w:styleId="JBodytxt3" w:customStyle="1">
    <w:name w:val="JBodytxt3"/>
    <w:basedOn w:val="JNormal"/>
    <w:uiPriority w:val="3"/>
    <w:qFormat/>
    <w:rsid w:val="00E428A2"/>
    <w:pPr>
      <w:spacing w:after="200" w:line="360" w:lineRule="auto"/>
      <w:ind w:left="2160"/>
    </w:pPr>
  </w:style>
  <w:style w:type="paragraph" w:styleId="JBodytxt4" w:customStyle="1">
    <w:name w:val="JBodytxt4"/>
    <w:basedOn w:val="JNormal"/>
    <w:uiPriority w:val="3"/>
    <w:rsid w:val="00E428A2"/>
    <w:pPr>
      <w:spacing w:after="200" w:line="360" w:lineRule="auto"/>
      <w:ind w:left="2880"/>
    </w:pPr>
  </w:style>
  <w:style w:type="paragraph" w:styleId="JBodytxt5" w:customStyle="1">
    <w:name w:val="JBodytxt5"/>
    <w:basedOn w:val="JNormal"/>
    <w:uiPriority w:val="3"/>
    <w:rsid w:val="00E428A2"/>
    <w:pPr>
      <w:spacing w:after="200" w:line="360" w:lineRule="auto"/>
      <w:ind w:left="3600"/>
    </w:pPr>
  </w:style>
  <w:style w:type="paragraph" w:styleId="JHeadings" w:customStyle="1">
    <w:name w:val="JHeadings"/>
    <w:basedOn w:val="JNormal"/>
    <w:uiPriority w:val="8"/>
    <w:semiHidden/>
    <w:qFormat/>
    <w:rsid w:val="008C79D5"/>
    <w:pPr>
      <w:spacing w:after="240" w:line="320" w:lineRule="atLeast"/>
    </w:pPr>
    <w:rPr>
      <w:rFonts w:ascii="Poppins SemiBold" w:hAnsi="Poppins SemiBold" w:cs="Poppins SemiBold"/>
    </w:rPr>
  </w:style>
  <w:style w:type="character" w:styleId="CommentReference">
    <w:name w:val="annotation reference"/>
    <w:basedOn w:val="DefaultParagraphFont"/>
    <w:uiPriority w:val="99"/>
    <w:semiHidden/>
    <w:unhideWhenUsed/>
    <w:rsid w:val="00A0611B"/>
    <w:rPr>
      <w:sz w:val="16"/>
      <w:szCs w:val="16"/>
    </w:rPr>
  </w:style>
  <w:style w:type="paragraph" w:styleId="CommentText">
    <w:name w:val="annotation text"/>
    <w:basedOn w:val="Normal"/>
    <w:link w:val="CommentTextChar"/>
    <w:uiPriority w:val="99"/>
    <w:unhideWhenUsed/>
    <w:rsid w:val="00A0611B"/>
    <w:pPr>
      <w:spacing w:line="240" w:lineRule="auto"/>
    </w:pPr>
    <w:rPr>
      <w:sz w:val="20"/>
      <w:szCs w:val="20"/>
    </w:rPr>
  </w:style>
  <w:style w:type="character" w:styleId="CommentTextChar" w:customStyle="1">
    <w:name w:val="Comment Text Char"/>
    <w:basedOn w:val="DefaultParagraphFont"/>
    <w:link w:val="CommentText"/>
    <w:uiPriority w:val="99"/>
    <w:rsid w:val="00A0611B"/>
    <w:rPr>
      <w:rFonts w:ascii="Archivo" w:hAnsi="Archivo"/>
      <w:sz w:val="20"/>
      <w:szCs w:val="20"/>
    </w:rPr>
  </w:style>
  <w:style w:type="paragraph" w:styleId="CommentSubject">
    <w:name w:val="annotation subject"/>
    <w:basedOn w:val="CommentText"/>
    <w:next w:val="CommentText"/>
    <w:link w:val="CommentSubjectChar"/>
    <w:uiPriority w:val="99"/>
    <w:semiHidden/>
    <w:unhideWhenUsed/>
    <w:rsid w:val="00A0611B"/>
    <w:rPr>
      <w:b/>
      <w:bCs/>
    </w:rPr>
  </w:style>
  <w:style w:type="character" w:styleId="CommentSubjectChar" w:customStyle="1">
    <w:name w:val="Comment Subject Char"/>
    <w:basedOn w:val="CommentTextChar"/>
    <w:link w:val="CommentSubject"/>
    <w:uiPriority w:val="99"/>
    <w:semiHidden/>
    <w:rsid w:val="00A0611B"/>
    <w:rPr>
      <w:rFonts w:ascii="Archivo" w:hAnsi="Archivo"/>
      <w:b/>
      <w:bCs/>
      <w:sz w:val="20"/>
      <w:szCs w:val="20"/>
    </w:rPr>
  </w:style>
  <w:style w:type="paragraph" w:styleId="Revision">
    <w:name w:val="Revision"/>
    <w:hidden/>
    <w:uiPriority w:val="99"/>
    <w:semiHidden/>
    <w:rsid w:val="00CC4757"/>
    <w:pPr>
      <w:spacing w:after="0" w:line="240" w:lineRule="auto"/>
    </w:pPr>
    <w:rPr>
      <w:rFonts w:ascii="Archivo" w:hAnsi="Archiv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steele@justice.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microsoft.com/office/2020/10/relationships/intelligence" Target="intelligence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8" Type="http://schemas.openxmlformats.org/officeDocument/2006/relationships/hyperlink" Target="https://www.nao.org.uk/wp-content/uploads/2024/05/reducing-the-backlog-in-the-crown-court-1.pdf" TargetMode="External"/><Relationship Id="rId13" Type="http://schemas.openxmlformats.org/officeDocument/2006/relationships/hyperlink" Target="https://www.fairtrials.org/articles/news/highest-number-of-people-on-remand-in-england-and-wales-for-over-50-years/" TargetMode="External"/><Relationship Id="rId18" Type="http://schemas.openxmlformats.org/officeDocument/2006/relationships/hyperlink" Target="https://www.cps.gov.uk/legal-guidance/custody-time-limits" TargetMode="External"/><Relationship Id="rId26" Type="http://schemas.openxmlformats.org/officeDocument/2006/relationships/hyperlink" Target="https://www.gov.uk/government/statistics/criminal-court-statistics-quarterly-july-to-september-2024/criminal-court-statistics-quarterly-july-to-september-2024" TargetMode="External"/><Relationship Id="rId39" Type="http://schemas.openxmlformats.org/officeDocument/2006/relationships/hyperlink" Target="https://www.ucl.ac.uk/judicial-institute/sites/judicial-institute/files/diversity-fairness-in-the-jury-system.pdf" TargetMode="External"/><Relationship Id="rId3" Type="http://schemas.openxmlformats.org/officeDocument/2006/relationships/hyperlink" Target="https://justice.org.uk/our-work/criminal-justice-system/current-work-criminal-justice/justice-covid-19-response/" TargetMode="External"/><Relationship Id="rId21" Type="http://schemas.openxmlformats.org/officeDocument/2006/relationships/hyperlink" Target="https://www.judiciary.uk/wp-content/uploads/2024/04/BCM-Revival-Handbook.pdf" TargetMode="External"/><Relationship Id="rId34" Type="http://schemas.openxmlformats.org/officeDocument/2006/relationships/hyperlink" Target="https://assets.publishing.service.gov.uk/media/5a82009040f0b62305b91f49/lammy-review-final-report.pdf" TargetMode="External"/><Relationship Id="rId42" Type="http://schemas.openxmlformats.org/officeDocument/2006/relationships/hyperlink" Target="https://publications.parliament.uk/pa/bills/cbill/58-04/0011/SentencingBillIAShortSentences.pdf" TargetMode="External"/><Relationship Id="rId7" Type="http://schemas.openxmlformats.org/officeDocument/2006/relationships/hyperlink" Target="https://www.gov.uk/government/statistics/criminal-court-statistics-quarterly-july-to-september-2024/criminal-court-statistics-quarterly-july-to-september-2024" TargetMode="External"/><Relationship Id="rId12" Type="http://schemas.openxmlformats.org/officeDocument/2006/relationships/hyperlink" Target="https://www.gov.uk/government/statistics/offender-management-statistics-quarterly-july-to-september-2024/offender-management-statistics-quarterly-july-to-september-2024" TargetMode="External"/><Relationship Id="rId17" Type="http://schemas.openxmlformats.org/officeDocument/2006/relationships/hyperlink" Target="file:///C:/Users/AnnieFendrich/Downloads/locked-up-in-lockdown.pdf" TargetMode="External"/><Relationship Id="rId25" Type="http://schemas.openxmlformats.org/officeDocument/2006/relationships/hyperlink" Target="https://www.judiciary.uk/wp-content/uploads/2015/01/review-of-efficiency-in-criminal-proceedings-20151.pdf?utm_source=chatgpt.com" TargetMode="External"/><Relationship Id="rId33" Type="http://schemas.openxmlformats.org/officeDocument/2006/relationships/hyperlink" Target="https://justiceinnovation.org/sites/default/files/media/documents/2019-03/building-trust.pdf" TargetMode="External"/><Relationship Id="rId38" Type="http://schemas.openxmlformats.org/officeDocument/2006/relationships/hyperlink" Target="https://www.gov.uk/government/statistics/diversity-of-the-judiciary-2023-statistics/diversity-of-the-judiciary-legal-professions-new-appointments-and-current-post-holders-2023-statistics" TargetMode="External"/><Relationship Id="rId2" Type="http://schemas.openxmlformats.org/officeDocument/2006/relationships/hyperlink" Target="https://files.justice.org.uk/wp-content/uploads/2021/02/23104938/JUSTICE-Tackling-Racial-Injustice-Children-and-the-Youth-Justice-System.pdf" TargetMode="External"/><Relationship Id="rId16" Type="http://schemas.openxmlformats.org/officeDocument/2006/relationships/hyperlink" Target="https://www.gov.uk/government/statistics/offender-management-statistics-quarterly-july-to-september-2019/offender-management-statistics-quarterly-july-to-september-2019" TargetMode="External"/><Relationship Id="rId20" Type="http://schemas.openxmlformats.org/officeDocument/2006/relationships/hyperlink" Target="https://www.gov.uk/government/statistics/criminal-court-statistics-quarterly-july-to-september-2024/criminal-court-statistics-quarterly-july-to-september-2024" TargetMode="External"/><Relationship Id="rId29" Type="http://schemas.openxmlformats.org/officeDocument/2006/relationships/hyperlink" Target="https://sussex.figshare.com/articles/journal_contribution/Informality_in_magistrates_courts_as_a_barrier_to_participation/23491802?file=41930361" TargetMode="External"/><Relationship Id="rId41" Type="http://schemas.openxmlformats.org/officeDocument/2006/relationships/hyperlink" Target="https://www.sentencingcouncil.org.uk/wp-content/uploads/Effectiveness-of-Sentencing-Options-Review-PUBLISHED-FINAL.pdf" TargetMode="External"/><Relationship Id="rId1" Type="http://schemas.openxmlformats.org/officeDocument/2006/relationships/hyperlink" Target="https://files.justice.org.uk/wp-content/uploads/2023/11/16103002/Remand-Decision-Making-in-the-Magistrates-Court-November-2023-1.pdf" TargetMode="External"/><Relationship Id="rId6" Type="http://schemas.openxmlformats.org/officeDocument/2006/relationships/hyperlink" Target="https://www.nao.org.uk/reports/reducing-the-backlog-in-the-crown-court/" TargetMode="External"/><Relationship Id="rId11" Type="http://schemas.openxmlformats.org/officeDocument/2006/relationships/hyperlink" Target="https://www.gov.uk/government/statistics/criminal-court-statistics-quarterly-july-to-september-2024/criminal-court-statistics-quarterly-july-to-september-2024" TargetMode="External"/><Relationship Id="rId24" Type="http://schemas.openxmlformats.org/officeDocument/2006/relationships/hyperlink" Target="https://files.justice.org.uk/wp-content/uploads/2015/07/06170833/JUSTICE-In-the-Dock.pdf" TargetMode="External"/><Relationship Id="rId32" Type="http://schemas.openxmlformats.org/officeDocument/2006/relationships/hyperlink" Target="https://www.judiciary.uk/wp-content/uploads/2017/05/hallett-lj-blackstone-lecture-20170522-1.pdf" TargetMode="External"/><Relationship Id="rId37" Type="http://schemas.openxmlformats.org/officeDocument/2006/relationships/hyperlink" Target="https://www.gov.uk/government/statistics/diversity-of-the-judiciary-2021-statistics/diversity-of-the-judiciary-2021-statistics-report" TargetMode="External"/><Relationship Id="rId40" Type="http://schemas.openxmlformats.org/officeDocument/2006/relationships/hyperlink" Target="https://www.sentencingcouncil.org.uk/html-publication/item/reconceptualising-the-effectiveness-of-sentencing-four-perspectives/" TargetMode="External"/><Relationship Id="rId5" Type="http://schemas.openxmlformats.org/officeDocument/2006/relationships/hyperlink" Target="https://data.justice.gov.uk/courts/criminal-courts" TargetMode="External"/><Relationship Id="rId15" Type="http://schemas.openxmlformats.org/officeDocument/2006/relationships/hyperlink" Target="https://www.fairtrials.org/articles/news/highest-number-of-people-on-remand-in-england-and-wales-for-over-50-years/" TargetMode="External"/><Relationship Id="rId23" Type="http://schemas.openxmlformats.org/officeDocument/2006/relationships/hyperlink" Target="https://www.judiciary.uk/wp-content/uploads/2024/11/LCJ-JSC-transcript-26.11.24.pdf" TargetMode="External"/><Relationship Id="rId28" Type="http://schemas.openxmlformats.org/officeDocument/2006/relationships/hyperlink" Target="https://www.bbc.co.uk/news/articles/cx2wykx91nzo" TargetMode="External"/><Relationship Id="rId36" Type="http://schemas.openxmlformats.org/officeDocument/2006/relationships/hyperlink" Target="https://www.theguardian.com/commentisfree/2010/feb/21/juries-work-best-research" TargetMode="External"/><Relationship Id="rId10" Type="http://schemas.openxmlformats.org/officeDocument/2006/relationships/hyperlink" Target="https://www.nao.org.uk/wp-content/uploads/2024/05/reducing-the-backlog-in-the-crown-court-1.pdf" TargetMode="External"/><Relationship Id="rId19" Type="http://schemas.openxmlformats.org/officeDocument/2006/relationships/hyperlink" Target="https://www.nao.org.uk/wp-content/uploads/2024/05/reducing-the-backlog-in-the-crown-court-1.pdf" TargetMode="External"/><Relationship Id="rId31" Type="http://schemas.openxmlformats.org/officeDocument/2006/relationships/hyperlink" Target="https://www.judiciary.uk/courts-and-tribunals/magistrates-courts/magistrates-court/" TargetMode="External"/><Relationship Id="rId44" Type="http://schemas.openxmlformats.org/officeDocument/2006/relationships/hyperlink" Target="https://assets.publishing.service.gov.uk/media/5d1c732ee5274a08cdbe45c4/impact-short-custodial-sentences.pdf" TargetMode="External"/><Relationship Id="rId4" Type="http://schemas.openxmlformats.org/officeDocument/2006/relationships/hyperlink" Target="https://files.justice.org.uk/wp-content/uploads/2017/11/06170615/JUSTICE-Mental-Health-and-Fair-Trial-Report-2.pdf" TargetMode="External"/><Relationship Id="rId9" Type="http://schemas.openxmlformats.org/officeDocument/2006/relationships/hyperlink" Target="https://www.nao.org.uk/reports/reducing-the-backlog-in-the-crown-court/" TargetMode="External"/><Relationship Id="rId14" Type="http://schemas.openxmlformats.org/officeDocument/2006/relationships/hyperlink" Target="https://www.fairtrials.org/articles/news/england-and-wales-foi-reveals-almost-1800-people-in-pre-trial-detention-for-over-a-year/" TargetMode="External"/><Relationship Id="rId22" Type="http://schemas.openxmlformats.org/officeDocument/2006/relationships/hyperlink" Target="https://www.gov.uk/government/news/2000-extra-sitting-days-to-help-address-courts-crisis" TargetMode="External"/><Relationship Id="rId27" Type="http://schemas.openxmlformats.org/officeDocument/2006/relationships/hyperlink" Target="https://www.lawgazette.co.uk/features/crowded-house/5119448.article" TargetMode="External"/><Relationship Id="rId30" Type="http://schemas.openxmlformats.org/officeDocument/2006/relationships/hyperlink" Target="https://files.justice.org.uk/wp-content/uploads/2023/11/16103002/Remand-Decision-Making-in-the-Magistrates-Court-November-2023-1.pdf" TargetMode="External"/><Relationship Id="rId35" Type="http://schemas.openxmlformats.org/officeDocument/2006/relationships/hyperlink" Target="https://www.judiciary.uk/wp-content/uploads/2017/05/hallett-lj-blackstone-lecture-20170522-1.pdf" TargetMode="External"/><Relationship Id="rId43" Type="http://schemas.openxmlformats.org/officeDocument/2006/relationships/hyperlink" Target="https://www.gov.uk/government/publications/sentencing-bill-2023/sentencing-bill-factsheet-short-senten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2">
      <a:dk1>
        <a:srgbClr val="212123"/>
      </a:dk1>
      <a:lt1>
        <a:sysClr val="window" lastClr="FFFFFF"/>
      </a:lt1>
      <a:dk2>
        <a:srgbClr val="A8003A"/>
      </a:dk2>
      <a:lt2>
        <a:srgbClr val="E2E0E3"/>
      </a:lt2>
      <a:accent1>
        <a:srgbClr val="A8003A"/>
      </a:accent1>
      <a:accent2>
        <a:srgbClr val="E2E0E3"/>
      </a:accent2>
      <a:accent3>
        <a:srgbClr val="FFC84B"/>
      </a:accent3>
      <a:accent4>
        <a:srgbClr val="1DC4AE"/>
      </a:accent4>
      <a:accent5>
        <a:srgbClr val="00255C"/>
      </a:accent5>
      <a:accent6>
        <a:srgbClr val="E2E0E3"/>
      </a:accent6>
      <a:hlink>
        <a:srgbClr val="A8003A"/>
      </a:hlink>
      <a:folHlink>
        <a:srgbClr val="A8003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54B7-8594-4A42-A89E-96A21BC251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A&amp;O Shearman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A&amp;O Shearman</dc:creator>
  <keywords>JUSTICE template 5 Aug 2024</keywords>
  <dc:description/>
  <lastModifiedBy>Annie Fendrich</lastModifiedBy>
  <revision>579</revision>
  <dcterms:created xsi:type="dcterms:W3CDTF">2024-08-07T02:14:00.0000000Z</dcterms:created>
  <dcterms:modified xsi:type="dcterms:W3CDTF">2025-03-27T17:28:02.6037652Z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2024-08-04T15:31:20Z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27049b23-f6e8-4e96-8c8a-c7a9a96b6b55</vt:lpwstr>
  </property>
  <property fmtid="{D5CDD505-2E9C-101B-9397-08002B2CF9AE}" pid="8" name="MSIP_Label_42e67a54-274b-43d7-8098-b3ba5f50e576_ContentBits">
    <vt:lpwstr>0</vt:lpwstr>
  </property>
</Properties>
</file>